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071" w:rsidRPr="000C12E9" w:rsidRDefault="0055506C" w:rsidP="0055506C">
      <w:pPr>
        <w:spacing w:line="360" w:lineRule="auto"/>
        <w:rPr>
          <w:rFonts w:asciiTheme="minorEastAsia" w:hAnsiTheme="minorEastAsia"/>
          <w:b/>
          <w:sz w:val="28"/>
          <w:szCs w:val="28"/>
        </w:rPr>
      </w:pPr>
      <w:r w:rsidRPr="000C12E9">
        <w:rPr>
          <w:rFonts w:asciiTheme="minorEastAsia" w:hAnsiTheme="minorEastAsia" w:hint="eastAsia"/>
          <w:b/>
          <w:sz w:val="28"/>
          <w:szCs w:val="28"/>
        </w:rPr>
        <w:t>附件1：FWZB006项目需求</w:t>
      </w:r>
    </w:p>
    <w:p w:rsidR="0055506C" w:rsidRPr="0055506C" w:rsidRDefault="0055506C" w:rsidP="0055506C">
      <w:pPr>
        <w:spacing w:line="360" w:lineRule="auto"/>
        <w:rPr>
          <w:b/>
          <w:szCs w:val="21"/>
          <w:highlight w:val="yellow"/>
        </w:rPr>
      </w:pPr>
    </w:p>
    <w:p w:rsidR="001C3071" w:rsidRPr="003C6C5D" w:rsidRDefault="00484ED9" w:rsidP="003C6C5D">
      <w:pPr>
        <w:pStyle w:val="a6"/>
        <w:numPr>
          <w:ilvl w:val="0"/>
          <w:numId w:val="5"/>
        </w:numPr>
        <w:spacing w:line="360" w:lineRule="auto"/>
        <w:ind w:firstLineChars="0"/>
        <w:rPr>
          <w:b/>
          <w:szCs w:val="21"/>
        </w:rPr>
      </w:pPr>
      <w:r w:rsidRPr="003C6C5D">
        <w:rPr>
          <w:rFonts w:hint="eastAsia"/>
          <w:b/>
          <w:szCs w:val="21"/>
        </w:rPr>
        <w:t>项目</w:t>
      </w:r>
      <w:r w:rsidR="003C6C5D" w:rsidRPr="003C6C5D">
        <w:rPr>
          <w:rFonts w:hint="eastAsia"/>
          <w:b/>
          <w:szCs w:val="21"/>
        </w:rPr>
        <w:t>背景</w:t>
      </w:r>
      <w:r w:rsidRPr="003C6C5D">
        <w:rPr>
          <w:rFonts w:hint="eastAsia"/>
          <w:b/>
          <w:szCs w:val="21"/>
        </w:rPr>
        <w:t>介绍</w:t>
      </w:r>
      <w:r w:rsidRPr="003C6C5D">
        <w:rPr>
          <w:rFonts w:hint="eastAsia"/>
          <w:b/>
          <w:szCs w:val="21"/>
        </w:rPr>
        <w:t>:</w:t>
      </w:r>
    </w:p>
    <w:p w:rsidR="001C3071" w:rsidRPr="00B21319" w:rsidRDefault="00484ED9" w:rsidP="0055506C">
      <w:pPr>
        <w:spacing w:line="360" w:lineRule="auto"/>
        <w:ind w:firstLine="560"/>
        <w:rPr>
          <w:szCs w:val="21"/>
        </w:rPr>
      </w:pPr>
      <w:r w:rsidRPr="00B21319">
        <w:rPr>
          <w:rFonts w:hint="eastAsia"/>
          <w:szCs w:val="21"/>
        </w:rPr>
        <w:t>江浦校区视频监控系统建设于</w:t>
      </w:r>
      <w:r w:rsidRPr="00B21319">
        <w:rPr>
          <w:rFonts w:hint="eastAsia"/>
          <w:szCs w:val="21"/>
        </w:rPr>
        <w:t>2008</w:t>
      </w:r>
      <w:r w:rsidRPr="00B21319">
        <w:rPr>
          <w:rFonts w:hint="eastAsia"/>
          <w:szCs w:val="21"/>
        </w:rPr>
        <w:t>年，地下主光纤</w:t>
      </w:r>
      <w:r w:rsidRPr="00B21319">
        <w:rPr>
          <w:rFonts w:hint="eastAsia"/>
          <w:szCs w:val="21"/>
        </w:rPr>
        <w:t>24</w:t>
      </w:r>
      <w:r w:rsidRPr="00B21319">
        <w:rPr>
          <w:rFonts w:hint="eastAsia"/>
          <w:szCs w:val="21"/>
        </w:rPr>
        <w:t>芯</w:t>
      </w:r>
      <w:r w:rsidRPr="00B21319">
        <w:rPr>
          <w:szCs w:val="21"/>
        </w:rPr>
        <w:t>8</w:t>
      </w:r>
      <w:r w:rsidRPr="00B21319">
        <w:rPr>
          <w:rFonts w:hint="eastAsia"/>
          <w:szCs w:val="21"/>
        </w:rPr>
        <w:t>路分别是图书馆至象山苑、北苑、西苑、</w:t>
      </w:r>
      <w:r w:rsidR="003E740C" w:rsidRPr="00B21319">
        <w:rPr>
          <w:rFonts w:hint="eastAsia"/>
          <w:szCs w:val="21"/>
        </w:rPr>
        <w:t>学府苑</w:t>
      </w:r>
      <w:r w:rsidRPr="00B21319">
        <w:rPr>
          <w:rFonts w:hint="eastAsia"/>
          <w:szCs w:val="21"/>
        </w:rPr>
        <w:t>路口、明德楼、笃行楼、生化中心、体育馆</w:t>
      </w:r>
      <w:r w:rsidRPr="00B21319">
        <w:rPr>
          <w:rFonts w:hint="eastAsia"/>
          <w:szCs w:val="21"/>
        </w:rPr>
        <w:t xml:space="preserve"> </w:t>
      </w:r>
      <w:r w:rsidRPr="00B21319">
        <w:rPr>
          <w:rFonts w:hint="eastAsia"/>
          <w:szCs w:val="21"/>
        </w:rPr>
        <w:t>，视频监控系统原为模拟转数字的摄像机，当年建设模拟摄像机公共区域摄像机</w:t>
      </w:r>
      <w:r w:rsidRPr="00B21319">
        <w:rPr>
          <w:rFonts w:hint="eastAsia"/>
          <w:szCs w:val="21"/>
        </w:rPr>
        <w:t>90</w:t>
      </w:r>
      <w:r w:rsidRPr="00B21319">
        <w:rPr>
          <w:rFonts w:hint="eastAsia"/>
          <w:szCs w:val="21"/>
        </w:rPr>
        <w:t>台，目前</w:t>
      </w:r>
      <w:r w:rsidRPr="00B21319">
        <w:rPr>
          <w:rFonts w:hint="eastAsia"/>
          <w:szCs w:val="21"/>
        </w:rPr>
        <w:t>34</w:t>
      </w:r>
      <w:r w:rsidRPr="00B21319">
        <w:rPr>
          <w:rFonts w:hint="eastAsia"/>
          <w:szCs w:val="21"/>
        </w:rPr>
        <w:t>台还在工作，需要更新改造。</w:t>
      </w:r>
    </w:p>
    <w:p w:rsidR="001C3071" w:rsidRPr="00B21319" w:rsidRDefault="00484ED9" w:rsidP="0055506C">
      <w:pPr>
        <w:spacing w:line="360" w:lineRule="auto"/>
        <w:rPr>
          <w:szCs w:val="21"/>
        </w:rPr>
      </w:pPr>
      <w:r w:rsidRPr="00B21319">
        <w:rPr>
          <w:rFonts w:hint="eastAsia"/>
          <w:szCs w:val="21"/>
        </w:rPr>
        <w:t xml:space="preserve">    2013</w:t>
      </w:r>
      <w:r w:rsidRPr="00B21319">
        <w:rPr>
          <w:rFonts w:hint="eastAsia"/>
          <w:szCs w:val="21"/>
        </w:rPr>
        <w:t>年在南京工业大学举办亚青会，亚青会结束后，公共区域留用高清数字摄像机</w:t>
      </w:r>
      <w:r w:rsidRPr="00B21319">
        <w:rPr>
          <w:rFonts w:hint="eastAsia"/>
          <w:szCs w:val="21"/>
        </w:rPr>
        <w:t>60</w:t>
      </w:r>
      <w:r w:rsidRPr="00B21319">
        <w:rPr>
          <w:rFonts w:hint="eastAsia"/>
          <w:szCs w:val="21"/>
        </w:rPr>
        <w:t>台，所有视频信号送至报警中心存储。</w:t>
      </w:r>
    </w:p>
    <w:p w:rsidR="001C3071" w:rsidRPr="00B21319" w:rsidRDefault="00484ED9" w:rsidP="0055506C">
      <w:pPr>
        <w:spacing w:line="360" w:lineRule="auto"/>
        <w:ind w:firstLineChars="200" w:firstLine="420"/>
        <w:rPr>
          <w:szCs w:val="21"/>
        </w:rPr>
      </w:pPr>
      <w:r w:rsidRPr="00B21319">
        <w:rPr>
          <w:rFonts w:hint="eastAsia"/>
          <w:szCs w:val="21"/>
        </w:rPr>
        <w:t>2014</w:t>
      </w:r>
      <w:r w:rsidRPr="00B21319">
        <w:rPr>
          <w:rFonts w:hint="eastAsia"/>
          <w:szCs w:val="21"/>
        </w:rPr>
        <w:t>年建设模范马路校区高清视频监控系统，虹桥校区、丁家桥教学区、丁家桥生活区三个区域分别设置监控室。</w:t>
      </w:r>
    </w:p>
    <w:p w:rsidR="001C3071" w:rsidRPr="00B21319" w:rsidRDefault="00484ED9" w:rsidP="0055506C">
      <w:pPr>
        <w:spacing w:line="360" w:lineRule="auto"/>
        <w:ind w:firstLineChars="200" w:firstLine="420"/>
        <w:rPr>
          <w:szCs w:val="21"/>
        </w:rPr>
      </w:pPr>
      <w:r w:rsidRPr="00B21319">
        <w:rPr>
          <w:rFonts w:hint="eastAsia"/>
          <w:szCs w:val="21"/>
        </w:rPr>
        <w:t>2015</w:t>
      </w:r>
      <w:r w:rsidRPr="00B21319">
        <w:rPr>
          <w:rFonts w:hint="eastAsia"/>
          <w:szCs w:val="21"/>
        </w:rPr>
        <w:t>年对公共区域的模拟摄像机进行升级改造，更新高清高清数字摄像机</w:t>
      </w:r>
      <w:r w:rsidRPr="00B21319">
        <w:rPr>
          <w:rFonts w:hint="eastAsia"/>
          <w:szCs w:val="21"/>
        </w:rPr>
        <w:t>48</w:t>
      </w:r>
      <w:r w:rsidRPr="00B21319">
        <w:rPr>
          <w:rFonts w:hint="eastAsia"/>
          <w:szCs w:val="21"/>
        </w:rPr>
        <w:t>台，所有视频信号送至报警中心存储。</w:t>
      </w:r>
    </w:p>
    <w:p w:rsidR="001C3071" w:rsidRPr="00B21319" w:rsidRDefault="00484ED9" w:rsidP="0055506C">
      <w:pPr>
        <w:spacing w:line="360" w:lineRule="auto"/>
        <w:ind w:firstLineChars="200" w:firstLine="420"/>
        <w:rPr>
          <w:szCs w:val="21"/>
        </w:rPr>
      </w:pPr>
      <w:r w:rsidRPr="00B21319">
        <w:rPr>
          <w:rFonts w:hint="eastAsia"/>
          <w:szCs w:val="21"/>
        </w:rPr>
        <w:t>2016</w:t>
      </w:r>
      <w:r w:rsidRPr="00B21319">
        <w:rPr>
          <w:rFonts w:hint="eastAsia"/>
          <w:szCs w:val="21"/>
        </w:rPr>
        <w:t>年建设东苑、南苑、西苑、檀香苑、浦江、亚青村、东苑食堂、亚青食堂、运动场、安装高清视频</w:t>
      </w:r>
      <w:r w:rsidRPr="00B21319">
        <w:rPr>
          <w:rFonts w:hint="eastAsia"/>
          <w:szCs w:val="21"/>
        </w:rPr>
        <w:t>152</w:t>
      </w:r>
      <w:r w:rsidRPr="00B21319">
        <w:rPr>
          <w:rFonts w:hint="eastAsia"/>
          <w:szCs w:val="21"/>
        </w:rPr>
        <w:t>台。视频信号送至报警中心存储（除亚青食堂在亚青存储）。</w:t>
      </w:r>
    </w:p>
    <w:p w:rsidR="001C3071" w:rsidRPr="00B21319" w:rsidRDefault="00484ED9" w:rsidP="0055506C">
      <w:pPr>
        <w:spacing w:line="360" w:lineRule="auto"/>
        <w:ind w:firstLineChars="200" w:firstLine="420"/>
        <w:rPr>
          <w:szCs w:val="21"/>
          <w:u w:val="single"/>
        </w:rPr>
      </w:pPr>
      <w:r w:rsidRPr="00B21319">
        <w:rPr>
          <w:rFonts w:hint="eastAsia"/>
          <w:szCs w:val="21"/>
        </w:rPr>
        <w:t>2017</w:t>
      </w:r>
      <w:r w:rsidRPr="00B21319">
        <w:rPr>
          <w:rFonts w:hint="eastAsia"/>
          <w:szCs w:val="21"/>
        </w:rPr>
        <w:t>年从图书馆报警中心分别布置</w:t>
      </w:r>
      <w:r w:rsidRPr="00B21319">
        <w:rPr>
          <w:rFonts w:hint="eastAsia"/>
          <w:szCs w:val="21"/>
        </w:rPr>
        <w:t>96</w:t>
      </w:r>
      <w:r w:rsidRPr="00B21319">
        <w:rPr>
          <w:rFonts w:hint="eastAsia"/>
          <w:szCs w:val="21"/>
        </w:rPr>
        <w:t>芯光缆至笃行楼南、北苑、象山、土木安全学科楼。图书馆、象山苑、北苑、桂苑、浦江</w:t>
      </w:r>
      <w:r w:rsidRPr="00B21319">
        <w:rPr>
          <w:rFonts w:hint="eastAsia"/>
          <w:szCs w:val="21"/>
        </w:rPr>
        <w:t>ABC</w:t>
      </w:r>
      <w:r w:rsidRPr="00B21319">
        <w:rPr>
          <w:rFonts w:hint="eastAsia"/>
          <w:szCs w:val="21"/>
        </w:rPr>
        <w:t>楼安装高清摄像机共有</w:t>
      </w:r>
      <w:r w:rsidRPr="00B21319">
        <w:rPr>
          <w:rFonts w:hint="eastAsia"/>
          <w:szCs w:val="21"/>
        </w:rPr>
        <w:t>200</w:t>
      </w:r>
      <w:r w:rsidRPr="00B21319">
        <w:rPr>
          <w:rFonts w:hint="eastAsia"/>
          <w:szCs w:val="21"/>
        </w:rPr>
        <w:t>台，所有视频信号送至报警中心存储。</w:t>
      </w:r>
    </w:p>
    <w:p w:rsidR="001C3071" w:rsidRPr="00B21319" w:rsidRDefault="00484ED9" w:rsidP="0055506C">
      <w:pPr>
        <w:spacing w:line="360" w:lineRule="auto"/>
        <w:ind w:firstLineChars="200" w:firstLine="420"/>
        <w:rPr>
          <w:szCs w:val="21"/>
        </w:rPr>
      </w:pPr>
      <w:r w:rsidRPr="00B21319">
        <w:rPr>
          <w:rFonts w:hint="eastAsia"/>
          <w:szCs w:val="21"/>
        </w:rPr>
        <w:t>另外，江浦校区女生宿舍区还有电子围栏</w:t>
      </w:r>
      <w:r w:rsidR="00CC6A50">
        <w:rPr>
          <w:rFonts w:hint="eastAsia"/>
          <w:szCs w:val="21"/>
        </w:rPr>
        <w:t>.</w:t>
      </w:r>
      <w:r w:rsidRPr="00B21319">
        <w:rPr>
          <w:rFonts w:hint="eastAsia"/>
          <w:szCs w:val="21"/>
        </w:rPr>
        <w:t>分别是西苑女生宿舍、南苑女生宿舍、东苑女生宿舍红外报警、檀香女生宿舍红外报警。亚青食堂、运动场、安装高清视频</w:t>
      </w:r>
      <w:r w:rsidRPr="00B21319">
        <w:rPr>
          <w:rFonts w:hint="eastAsia"/>
          <w:szCs w:val="21"/>
        </w:rPr>
        <w:t>152</w:t>
      </w:r>
      <w:r w:rsidRPr="00B21319">
        <w:rPr>
          <w:rFonts w:hint="eastAsia"/>
          <w:szCs w:val="21"/>
        </w:rPr>
        <w:t>台。视频信号送至报警中心存储（除亚青食堂在亚青存储）。</w:t>
      </w:r>
    </w:p>
    <w:p w:rsidR="003C6C5D" w:rsidRDefault="003C6C5D" w:rsidP="003C6C5D">
      <w:pPr>
        <w:spacing w:line="360" w:lineRule="auto"/>
        <w:rPr>
          <w:rFonts w:hint="eastAsia"/>
          <w:b/>
          <w:szCs w:val="21"/>
        </w:rPr>
      </w:pPr>
    </w:p>
    <w:p w:rsidR="001C3071" w:rsidRPr="003C6C5D" w:rsidRDefault="003C6C5D" w:rsidP="003C6C5D">
      <w:pPr>
        <w:spacing w:line="360" w:lineRule="auto"/>
        <w:rPr>
          <w:b/>
          <w:szCs w:val="21"/>
        </w:rPr>
      </w:pPr>
      <w:r>
        <w:rPr>
          <w:rFonts w:hint="eastAsia"/>
          <w:b/>
          <w:szCs w:val="21"/>
        </w:rPr>
        <w:t>二、</w:t>
      </w:r>
      <w:r w:rsidR="00484ED9" w:rsidRPr="003C6C5D">
        <w:rPr>
          <w:rFonts w:hint="eastAsia"/>
          <w:b/>
          <w:szCs w:val="21"/>
        </w:rPr>
        <w:t>项目要求</w:t>
      </w:r>
    </w:p>
    <w:p w:rsidR="001C3071" w:rsidRPr="000A169D" w:rsidRDefault="00484ED9" w:rsidP="000A169D">
      <w:pPr>
        <w:spacing w:line="360" w:lineRule="auto"/>
        <w:rPr>
          <w:szCs w:val="21"/>
        </w:rPr>
      </w:pPr>
      <w:r w:rsidRPr="000A169D">
        <w:rPr>
          <w:rFonts w:hint="eastAsia"/>
          <w:szCs w:val="21"/>
        </w:rPr>
        <w:t>（一）服务内容</w:t>
      </w:r>
    </w:p>
    <w:p w:rsidR="001C3071" w:rsidRPr="00B21319" w:rsidRDefault="00484ED9" w:rsidP="0055506C">
      <w:pPr>
        <w:spacing w:line="360" w:lineRule="auto"/>
        <w:ind w:firstLine="480"/>
        <w:rPr>
          <w:szCs w:val="21"/>
        </w:rPr>
      </w:pPr>
      <w:r w:rsidRPr="00B21319">
        <w:rPr>
          <w:rFonts w:hint="eastAsia"/>
          <w:szCs w:val="21"/>
        </w:rPr>
        <w:t>对校园安防系统（江浦校区、模范马路校区的所有校园安全部管辖的安防设备，包括中心机房及设备、传输系统的设施）进行定期检查、测试、维护、保养、维修，确保校园安防系统所有设备能够正常运行。维保设备主要设备清单详见</w:t>
      </w:r>
      <w:r w:rsidR="00B07F21">
        <w:rPr>
          <w:rFonts w:hint="eastAsia"/>
          <w:szCs w:val="21"/>
        </w:rPr>
        <w:t>附件二</w:t>
      </w:r>
      <w:r w:rsidRPr="00B21319">
        <w:rPr>
          <w:rFonts w:hint="eastAsia"/>
          <w:szCs w:val="21"/>
        </w:rPr>
        <w:t>。</w:t>
      </w:r>
    </w:p>
    <w:p w:rsidR="001C3071" w:rsidRPr="000A169D" w:rsidRDefault="00014EC2" w:rsidP="000A169D">
      <w:pPr>
        <w:spacing w:line="360" w:lineRule="auto"/>
        <w:rPr>
          <w:szCs w:val="21"/>
        </w:rPr>
      </w:pPr>
      <w:r>
        <w:rPr>
          <w:rFonts w:cs="Calibri" w:hint="eastAsia"/>
          <w:b/>
          <w:bCs/>
          <w:color w:val="000000"/>
          <w:shd w:val="clear" w:color="auto" w:fill="FFFFFF"/>
        </w:rPr>
        <w:t>★</w:t>
      </w:r>
      <w:r w:rsidR="00484ED9" w:rsidRPr="000A169D">
        <w:rPr>
          <w:rFonts w:hint="eastAsia"/>
          <w:szCs w:val="21"/>
        </w:rPr>
        <w:t>（二）</w:t>
      </w:r>
      <w:r>
        <w:rPr>
          <w:rFonts w:hint="eastAsia"/>
          <w:szCs w:val="21"/>
        </w:rPr>
        <w:t>基本服务</w:t>
      </w:r>
      <w:r w:rsidR="00484ED9" w:rsidRPr="000A169D">
        <w:rPr>
          <w:rFonts w:hint="eastAsia"/>
          <w:szCs w:val="21"/>
        </w:rPr>
        <w:t>要求</w:t>
      </w:r>
    </w:p>
    <w:p w:rsidR="001C3071" w:rsidRPr="00B4729E" w:rsidRDefault="00484ED9" w:rsidP="00B4729E">
      <w:pPr>
        <w:spacing w:line="360" w:lineRule="auto"/>
        <w:rPr>
          <w:szCs w:val="21"/>
        </w:rPr>
      </w:pPr>
      <w:r w:rsidRPr="000A169D">
        <w:rPr>
          <w:rFonts w:hint="eastAsia"/>
          <w:szCs w:val="21"/>
        </w:rPr>
        <w:t>1</w:t>
      </w:r>
      <w:r w:rsidRPr="000A169D">
        <w:rPr>
          <w:rFonts w:hint="eastAsia"/>
          <w:szCs w:val="21"/>
        </w:rPr>
        <w:t>、</w:t>
      </w:r>
      <w:r w:rsidR="000A169D" w:rsidRPr="000A169D">
        <w:rPr>
          <w:rFonts w:hint="eastAsia"/>
          <w:szCs w:val="21"/>
        </w:rPr>
        <w:t>应急响应方案</w:t>
      </w:r>
      <w:r w:rsidR="00B4729E">
        <w:rPr>
          <w:rFonts w:hint="eastAsia"/>
          <w:szCs w:val="21"/>
        </w:rPr>
        <w:t>,</w:t>
      </w:r>
      <w:r w:rsidRPr="00B4729E">
        <w:rPr>
          <w:rFonts w:hint="eastAsia"/>
          <w:szCs w:val="21"/>
        </w:rPr>
        <w:t>中标单位须建立</w:t>
      </w:r>
      <w:r w:rsidRPr="00B4729E">
        <w:rPr>
          <w:rFonts w:hint="eastAsia"/>
          <w:szCs w:val="21"/>
        </w:rPr>
        <w:t>7*24</w:t>
      </w:r>
      <w:r w:rsidRPr="00B4729E">
        <w:rPr>
          <w:rFonts w:hint="eastAsia"/>
          <w:szCs w:val="21"/>
        </w:rPr>
        <w:t>小时应急响应机制，制定各类应急响应工作预案，</w:t>
      </w:r>
      <w:r w:rsidRPr="00B4729E">
        <w:rPr>
          <w:rFonts w:hint="eastAsia"/>
          <w:szCs w:val="21"/>
        </w:rPr>
        <w:lastRenderedPageBreak/>
        <w:t>并在紧急事件发生时严格按照预案组织实施</w:t>
      </w:r>
      <w:r w:rsidR="00B4729E">
        <w:rPr>
          <w:rFonts w:hint="eastAsia"/>
          <w:szCs w:val="21"/>
        </w:rPr>
        <w:t>:</w:t>
      </w:r>
    </w:p>
    <w:p w:rsidR="001C3071" w:rsidRPr="00B21319" w:rsidRDefault="00B4729E" w:rsidP="00B4729E">
      <w:pPr>
        <w:pStyle w:val="a6"/>
        <w:spacing w:line="360" w:lineRule="auto"/>
        <w:ind w:left="360" w:firstLineChars="0" w:firstLine="0"/>
        <w:rPr>
          <w:szCs w:val="21"/>
        </w:rPr>
      </w:pPr>
      <w:r>
        <w:rPr>
          <w:rFonts w:hint="eastAsia"/>
          <w:szCs w:val="21"/>
        </w:rPr>
        <w:t>A</w:t>
      </w:r>
      <w:r w:rsidR="000A169D">
        <w:rPr>
          <w:rFonts w:hint="eastAsia"/>
          <w:szCs w:val="21"/>
        </w:rPr>
        <w:t>.</w:t>
      </w:r>
      <w:r w:rsidR="00484ED9" w:rsidRPr="00B21319">
        <w:rPr>
          <w:rFonts w:hint="eastAsia"/>
          <w:szCs w:val="21"/>
        </w:rPr>
        <w:t>系统运行过程中如果发生故障，中标单位须在</w:t>
      </w:r>
      <w:r w:rsidR="00484ED9" w:rsidRPr="00B21319">
        <w:rPr>
          <w:rFonts w:hint="eastAsia"/>
          <w:szCs w:val="21"/>
        </w:rPr>
        <w:t>8</w:t>
      </w:r>
      <w:r w:rsidR="00484ED9" w:rsidRPr="00B21319">
        <w:rPr>
          <w:rFonts w:hint="eastAsia"/>
          <w:szCs w:val="21"/>
        </w:rPr>
        <w:t>小时内对投标单位所提出的维护要求做出实质性反应，提供应急策略。如遇特殊的紧急情况（</w:t>
      </w:r>
      <w:r w:rsidR="00484ED9" w:rsidRPr="00B21319">
        <w:rPr>
          <w:rFonts w:hint="eastAsia"/>
          <w:szCs w:val="21"/>
        </w:rPr>
        <w:t>3</w:t>
      </w:r>
      <w:r w:rsidR="00484ED9" w:rsidRPr="00B21319">
        <w:rPr>
          <w:rFonts w:hint="eastAsia"/>
          <w:szCs w:val="21"/>
        </w:rPr>
        <w:t>台以上摄像机同时不工作或者无图像），中标单位维保人员需在</w:t>
      </w:r>
      <w:r w:rsidR="00484ED9" w:rsidRPr="00B21319">
        <w:rPr>
          <w:rFonts w:hint="eastAsia"/>
          <w:szCs w:val="21"/>
        </w:rPr>
        <w:t>4</w:t>
      </w:r>
      <w:r w:rsidR="00484ED9" w:rsidRPr="00B21319">
        <w:rPr>
          <w:rFonts w:hint="eastAsia"/>
          <w:szCs w:val="21"/>
        </w:rPr>
        <w:t>小时内到达，并派遣具有故障排除技能的服务人员赶到现场进行抢修。</w:t>
      </w:r>
    </w:p>
    <w:p w:rsidR="001C3071" w:rsidRPr="00B4729E" w:rsidRDefault="00B4729E" w:rsidP="00B4729E">
      <w:pPr>
        <w:spacing w:line="360" w:lineRule="auto"/>
        <w:rPr>
          <w:b/>
          <w:bCs/>
          <w:szCs w:val="21"/>
        </w:rPr>
      </w:pPr>
      <w:r>
        <w:rPr>
          <w:rFonts w:hint="eastAsia"/>
          <w:szCs w:val="21"/>
        </w:rPr>
        <w:t xml:space="preserve">   </w:t>
      </w:r>
      <w:r w:rsidRPr="00B4729E">
        <w:rPr>
          <w:rFonts w:hint="eastAsia"/>
          <w:szCs w:val="21"/>
        </w:rPr>
        <w:t>B</w:t>
      </w:r>
      <w:r w:rsidR="000A169D" w:rsidRPr="00B4729E">
        <w:rPr>
          <w:rFonts w:hint="eastAsia"/>
          <w:szCs w:val="21"/>
        </w:rPr>
        <w:t>.</w:t>
      </w:r>
      <w:r w:rsidR="00484ED9" w:rsidRPr="00B4729E">
        <w:rPr>
          <w:rFonts w:hint="eastAsia"/>
          <w:szCs w:val="21"/>
        </w:rPr>
        <w:t>果是光纤及供电线路中断造成摄像机故障，须</w:t>
      </w:r>
      <w:r w:rsidR="00484ED9" w:rsidRPr="00B4729E">
        <w:rPr>
          <w:rFonts w:hint="eastAsia"/>
          <w:szCs w:val="21"/>
        </w:rPr>
        <w:t>24</w:t>
      </w:r>
      <w:r w:rsidR="00484ED9" w:rsidRPr="00B4729E">
        <w:rPr>
          <w:rFonts w:hint="eastAsia"/>
          <w:szCs w:val="21"/>
        </w:rPr>
        <w:t>小时内得到修复。</w:t>
      </w:r>
    </w:p>
    <w:p w:rsidR="001C3071" w:rsidRPr="003C6C5D" w:rsidRDefault="00B4729E" w:rsidP="003C6C5D">
      <w:pPr>
        <w:spacing w:line="360" w:lineRule="auto"/>
        <w:ind w:firstLineChars="150" w:firstLine="315"/>
        <w:rPr>
          <w:szCs w:val="21"/>
        </w:rPr>
      </w:pPr>
      <w:r w:rsidRPr="003C6C5D">
        <w:rPr>
          <w:rFonts w:hint="eastAsia"/>
          <w:szCs w:val="21"/>
        </w:rPr>
        <w:t>C</w:t>
      </w:r>
      <w:r w:rsidR="000A169D" w:rsidRPr="003C6C5D">
        <w:rPr>
          <w:rFonts w:hint="eastAsia"/>
          <w:szCs w:val="21"/>
        </w:rPr>
        <w:t>.</w:t>
      </w:r>
      <w:r w:rsidR="00484ED9" w:rsidRPr="003C6C5D">
        <w:rPr>
          <w:rFonts w:hint="eastAsia"/>
          <w:szCs w:val="21"/>
        </w:rPr>
        <w:t>设备出现故障应及时响应，并及时排除故障，如果设备一时无法维修的，必须用替代产品暂时保持系统正常运转，并抓紧维修或者更换相应设备。关于设备更换与维修：</w:t>
      </w:r>
    </w:p>
    <w:p w:rsidR="001C3071" w:rsidRPr="00B21319" w:rsidRDefault="00484ED9" w:rsidP="003C6C5D">
      <w:pPr>
        <w:pStyle w:val="a6"/>
        <w:spacing w:line="360" w:lineRule="auto"/>
        <w:ind w:leftChars="171" w:left="359" w:firstLineChars="50" w:firstLine="105"/>
        <w:rPr>
          <w:szCs w:val="21"/>
        </w:rPr>
      </w:pPr>
      <w:r w:rsidRPr="00B21319">
        <w:rPr>
          <w:rFonts w:hint="eastAsia"/>
          <w:szCs w:val="21"/>
        </w:rPr>
        <w:t>（</w:t>
      </w:r>
      <w:r w:rsidRPr="00B21319">
        <w:rPr>
          <w:rFonts w:hint="eastAsia"/>
          <w:szCs w:val="21"/>
        </w:rPr>
        <w:t>1</w:t>
      </w:r>
      <w:r w:rsidRPr="00B21319">
        <w:rPr>
          <w:rFonts w:hint="eastAsia"/>
          <w:szCs w:val="21"/>
        </w:rPr>
        <w:t>）中标单位更换的设备（或器件）的型号参数不得低于原设备型号参数，并记入设备维修（更换）记录单。更换的设备要与原来的设备兼容，由投标方代表签字确认后，方可更换设备。</w:t>
      </w:r>
    </w:p>
    <w:p w:rsidR="001C3071" w:rsidRPr="003C6C5D" w:rsidRDefault="00484ED9" w:rsidP="003C6C5D">
      <w:pPr>
        <w:spacing w:line="360" w:lineRule="auto"/>
        <w:ind w:firstLineChars="200" w:firstLine="420"/>
        <w:rPr>
          <w:szCs w:val="21"/>
        </w:rPr>
      </w:pPr>
      <w:r w:rsidRPr="003C6C5D">
        <w:rPr>
          <w:rFonts w:hint="eastAsia"/>
          <w:szCs w:val="21"/>
        </w:rPr>
        <w:t>（</w:t>
      </w:r>
      <w:r w:rsidRPr="003C6C5D">
        <w:rPr>
          <w:rFonts w:hint="eastAsia"/>
          <w:szCs w:val="21"/>
        </w:rPr>
        <w:t>2</w:t>
      </w:r>
      <w:r w:rsidRPr="003C6C5D">
        <w:rPr>
          <w:rFonts w:hint="eastAsia"/>
          <w:szCs w:val="21"/>
        </w:rPr>
        <w:t>）中标单位对故障设备维修时，需提交设备维修（或更换）记录单。</w:t>
      </w:r>
    </w:p>
    <w:p w:rsidR="001C3071" w:rsidRPr="00B21319" w:rsidRDefault="00484ED9" w:rsidP="003C6C5D">
      <w:pPr>
        <w:pStyle w:val="a6"/>
        <w:spacing w:line="360" w:lineRule="auto"/>
        <w:ind w:leftChars="171" w:left="359" w:firstLineChars="50" w:firstLine="105"/>
        <w:rPr>
          <w:szCs w:val="21"/>
        </w:rPr>
      </w:pPr>
      <w:r w:rsidRPr="00B21319">
        <w:rPr>
          <w:rFonts w:hint="eastAsia"/>
          <w:szCs w:val="21"/>
        </w:rPr>
        <w:t>（</w:t>
      </w:r>
      <w:r w:rsidRPr="00B21319">
        <w:rPr>
          <w:rFonts w:hint="eastAsia"/>
          <w:szCs w:val="21"/>
        </w:rPr>
        <w:t>3</w:t>
      </w:r>
      <w:r w:rsidRPr="00B21319">
        <w:rPr>
          <w:rFonts w:hint="eastAsia"/>
          <w:szCs w:val="21"/>
        </w:rPr>
        <w:t>）设备发生故障或者损坏（包括雷击、鼠害等原因引起），无条件及时修复，维修费用由中标单位承担。</w:t>
      </w:r>
    </w:p>
    <w:p w:rsidR="001C3071" w:rsidRPr="00B21319" w:rsidRDefault="00484ED9" w:rsidP="003C6C5D">
      <w:pPr>
        <w:pStyle w:val="a6"/>
        <w:spacing w:line="360" w:lineRule="auto"/>
        <w:ind w:leftChars="171" w:left="359" w:firstLineChars="50" w:firstLine="105"/>
        <w:rPr>
          <w:szCs w:val="21"/>
        </w:rPr>
      </w:pPr>
      <w:r w:rsidRPr="00B21319">
        <w:rPr>
          <w:rFonts w:hint="eastAsia"/>
          <w:szCs w:val="21"/>
        </w:rPr>
        <w:t>（</w:t>
      </w:r>
      <w:r w:rsidRPr="00B21319">
        <w:rPr>
          <w:rFonts w:hint="eastAsia"/>
          <w:szCs w:val="21"/>
        </w:rPr>
        <w:t>4</w:t>
      </w:r>
      <w:r w:rsidRPr="00B21319">
        <w:rPr>
          <w:rFonts w:hint="eastAsia"/>
          <w:szCs w:val="21"/>
        </w:rPr>
        <w:t>）如果挖断光纤的情况发生，中标单位应先无条件进行修复。如果是施工挖断光纤的情况，中标单位须</w:t>
      </w:r>
      <w:r w:rsidRPr="00B21319">
        <w:rPr>
          <w:rFonts w:hint="eastAsia"/>
          <w:szCs w:val="21"/>
        </w:rPr>
        <w:t>8</w:t>
      </w:r>
      <w:r w:rsidRPr="00B21319">
        <w:rPr>
          <w:rFonts w:hint="eastAsia"/>
          <w:szCs w:val="21"/>
        </w:rPr>
        <w:t>小时内赶到现场进行协调赔偿处理，如果中标方不及时赶至现场，造成修复费用无人承担，由中标方自己承担。</w:t>
      </w:r>
    </w:p>
    <w:p w:rsidR="00B07F21" w:rsidRPr="00B07F21" w:rsidRDefault="00014EC2" w:rsidP="0055506C">
      <w:pPr>
        <w:widowControl/>
        <w:shd w:val="clear" w:color="auto" w:fill="FFFFFF"/>
        <w:tabs>
          <w:tab w:val="left" w:pos="454"/>
        </w:tabs>
        <w:spacing w:line="360" w:lineRule="auto"/>
        <w:jc w:val="left"/>
        <w:rPr>
          <w:szCs w:val="21"/>
        </w:rPr>
      </w:pPr>
      <w:r>
        <w:rPr>
          <w:rFonts w:cs="Calibri" w:hint="eastAsia"/>
          <w:b/>
          <w:bCs/>
          <w:color w:val="000000"/>
          <w:shd w:val="clear" w:color="auto" w:fill="FFFFFF"/>
        </w:rPr>
        <w:t>2</w:t>
      </w:r>
      <w:r w:rsidR="00B07F21">
        <w:rPr>
          <w:rFonts w:hint="eastAsia"/>
          <w:szCs w:val="21"/>
        </w:rPr>
        <w:t>、</w:t>
      </w:r>
      <w:r w:rsidR="00B07F21" w:rsidRPr="00B07F21">
        <w:rPr>
          <w:rFonts w:hint="eastAsia"/>
          <w:szCs w:val="21"/>
        </w:rPr>
        <w:t>中标方须承诺派出一名电子与智能化工程技术人员</w:t>
      </w:r>
      <w:r w:rsidR="00CA6AD2" w:rsidRPr="00B07F21">
        <w:rPr>
          <w:rFonts w:hint="eastAsia"/>
          <w:szCs w:val="21"/>
        </w:rPr>
        <w:t>专门</w:t>
      </w:r>
      <w:r w:rsidR="00B07F21" w:rsidRPr="00B07F21">
        <w:rPr>
          <w:rFonts w:hint="eastAsia"/>
          <w:szCs w:val="21"/>
        </w:rPr>
        <w:t>驻场</w:t>
      </w:r>
      <w:r w:rsidR="00CA6AD2">
        <w:rPr>
          <w:rFonts w:hint="eastAsia"/>
          <w:szCs w:val="21"/>
        </w:rPr>
        <w:t>为</w:t>
      </w:r>
      <w:r w:rsidR="00B07F21" w:rsidRPr="00B07F21">
        <w:rPr>
          <w:rFonts w:hint="eastAsia"/>
          <w:szCs w:val="21"/>
        </w:rPr>
        <w:t>南京工业大学校园安防系统</w:t>
      </w:r>
      <w:r w:rsidR="009E4D3D">
        <w:rPr>
          <w:rFonts w:hint="eastAsia"/>
          <w:szCs w:val="21"/>
        </w:rPr>
        <w:t>提供专职</w:t>
      </w:r>
      <w:r w:rsidR="00B07F21" w:rsidRPr="00B07F21">
        <w:rPr>
          <w:rFonts w:hint="eastAsia"/>
          <w:szCs w:val="21"/>
        </w:rPr>
        <w:t>服务，该服务人员</w:t>
      </w:r>
      <w:r w:rsidR="00B07F21">
        <w:rPr>
          <w:rFonts w:hint="eastAsia"/>
          <w:szCs w:val="21"/>
        </w:rPr>
        <w:t>须全年驻场服务（节假日除外）</w:t>
      </w:r>
      <w:r w:rsidR="00B07F21" w:rsidRPr="00B07F21">
        <w:rPr>
          <w:rFonts w:hint="eastAsia"/>
          <w:szCs w:val="21"/>
        </w:rPr>
        <w:t>，</w:t>
      </w:r>
      <w:r w:rsidR="008A5DEE">
        <w:rPr>
          <w:rFonts w:hint="eastAsia"/>
          <w:szCs w:val="21"/>
        </w:rPr>
        <w:t>专门在南京工业大学上班</w:t>
      </w:r>
      <w:r w:rsidR="00B07F21" w:rsidRPr="00B07F21">
        <w:rPr>
          <w:rFonts w:hint="eastAsia"/>
          <w:szCs w:val="21"/>
        </w:rPr>
        <w:t>并接受校方的</w:t>
      </w:r>
      <w:r w:rsidR="00BB07A6">
        <w:rPr>
          <w:rFonts w:hint="eastAsia"/>
          <w:szCs w:val="21"/>
        </w:rPr>
        <w:t>考勤、</w:t>
      </w:r>
      <w:r w:rsidR="00B07F21" w:rsidRPr="00B07F21">
        <w:rPr>
          <w:rFonts w:hint="eastAsia"/>
          <w:szCs w:val="21"/>
        </w:rPr>
        <w:t>考核。</w:t>
      </w:r>
      <w:r w:rsidR="00B07F21">
        <w:rPr>
          <w:rFonts w:hint="eastAsia"/>
          <w:szCs w:val="21"/>
        </w:rPr>
        <w:t>（</w:t>
      </w:r>
      <w:r w:rsidR="008A5DEE" w:rsidRPr="00BB07A6">
        <w:rPr>
          <w:rFonts w:hint="eastAsia"/>
          <w:b/>
          <w:szCs w:val="21"/>
        </w:rPr>
        <w:t>特别提醒：</w:t>
      </w:r>
      <w:r w:rsidR="00B07F21" w:rsidRPr="00BB07A6">
        <w:rPr>
          <w:rFonts w:hint="eastAsia"/>
          <w:b/>
          <w:szCs w:val="21"/>
        </w:rPr>
        <w:t>投标供应商须</w:t>
      </w:r>
      <w:r w:rsidR="00EE1A79">
        <w:rPr>
          <w:rFonts w:hint="eastAsia"/>
          <w:b/>
          <w:szCs w:val="21"/>
        </w:rPr>
        <w:t>将此项目</w:t>
      </w:r>
      <w:r w:rsidR="00BB07A6" w:rsidRPr="00BB07A6">
        <w:rPr>
          <w:rFonts w:hint="eastAsia"/>
          <w:b/>
          <w:szCs w:val="21"/>
        </w:rPr>
        <w:t>要求</w:t>
      </w:r>
      <w:r w:rsidR="008A5DEE" w:rsidRPr="00BB07A6">
        <w:rPr>
          <w:rFonts w:hint="eastAsia"/>
          <w:b/>
          <w:szCs w:val="21"/>
        </w:rPr>
        <w:t>考虑在投标报价中</w:t>
      </w:r>
      <w:r w:rsidR="00B07F21">
        <w:rPr>
          <w:rFonts w:hint="eastAsia"/>
          <w:szCs w:val="21"/>
        </w:rPr>
        <w:t>）</w:t>
      </w:r>
      <w:r w:rsidR="00BB07A6">
        <w:rPr>
          <w:rFonts w:hint="eastAsia"/>
          <w:szCs w:val="21"/>
        </w:rPr>
        <w:t>。</w:t>
      </w:r>
      <w:r w:rsidR="00B07F21" w:rsidRPr="00B07F21">
        <w:rPr>
          <w:rFonts w:hint="eastAsia"/>
          <w:szCs w:val="21"/>
        </w:rPr>
        <w:t>中标方派出技术人员的</w:t>
      </w:r>
      <w:r w:rsidR="008A5DEE">
        <w:rPr>
          <w:rFonts w:hint="eastAsia"/>
          <w:szCs w:val="21"/>
        </w:rPr>
        <w:t>相关</w:t>
      </w:r>
      <w:r w:rsidR="00B07F21" w:rsidRPr="00B07F21">
        <w:rPr>
          <w:rFonts w:hint="eastAsia"/>
          <w:szCs w:val="21"/>
        </w:rPr>
        <w:t>要求：</w:t>
      </w:r>
    </w:p>
    <w:p w:rsidR="00B07F21" w:rsidRPr="00B07F21" w:rsidRDefault="00B07F21" w:rsidP="0055506C">
      <w:pPr>
        <w:widowControl/>
        <w:shd w:val="clear" w:color="auto" w:fill="FFFFFF"/>
        <w:tabs>
          <w:tab w:val="left" w:pos="454"/>
        </w:tabs>
        <w:spacing w:line="360" w:lineRule="auto"/>
        <w:jc w:val="left"/>
        <w:rPr>
          <w:szCs w:val="21"/>
        </w:rPr>
      </w:pPr>
      <w:r>
        <w:rPr>
          <w:rFonts w:hint="eastAsia"/>
          <w:szCs w:val="21"/>
        </w:rPr>
        <w:t>（</w:t>
      </w:r>
      <w:r>
        <w:rPr>
          <w:rFonts w:hint="eastAsia"/>
          <w:szCs w:val="21"/>
        </w:rPr>
        <w:t>1</w:t>
      </w:r>
      <w:r>
        <w:rPr>
          <w:rFonts w:hint="eastAsia"/>
          <w:szCs w:val="21"/>
        </w:rPr>
        <w:t>）</w:t>
      </w:r>
      <w:r w:rsidRPr="00B07F21">
        <w:rPr>
          <w:rFonts w:hint="eastAsia"/>
          <w:szCs w:val="21"/>
        </w:rPr>
        <w:t>派出技术人员</w:t>
      </w:r>
      <w:r w:rsidR="00EE1A79">
        <w:rPr>
          <w:rFonts w:hint="eastAsia"/>
          <w:szCs w:val="21"/>
        </w:rPr>
        <w:t>必须</w:t>
      </w:r>
      <w:r w:rsidRPr="00B07F21">
        <w:rPr>
          <w:rFonts w:hint="eastAsia"/>
          <w:szCs w:val="21"/>
        </w:rPr>
        <w:t>有</w:t>
      </w:r>
      <w:r w:rsidRPr="00B07F21">
        <w:rPr>
          <w:rFonts w:hint="eastAsia"/>
          <w:szCs w:val="21"/>
        </w:rPr>
        <w:t>3</w:t>
      </w:r>
      <w:r w:rsidRPr="00B07F21">
        <w:rPr>
          <w:rFonts w:hint="eastAsia"/>
          <w:szCs w:val="21"/>
        </w:rPr>
        <w:t>年以上计算机、电子与智能化工程相关专业工作背景，且具有工程师职称或者本科毕业工作</w:t>
      </w:r>
      <w:r w:rsidRPr="00EE1A79">
        <w:rPr>
          <w:rFonts w:hint="eastAsia"/>
          <w:szCs w:val="21"/>
        </w:rPr>
        <w:t>5</w:t>
      </w:r>
      <w:r w:rsidRPr="00EE1A79">
        <w:rPr>
          <w:rFonts w:hint="eastAsia"/>
          <w:szCs w:val="21"/>
        </w:rPr>
        <w:t>年以上</w:t>
      </w:r>
      <w:r w:rsidRPr="00B07F21">
        <w:rPr>
          <w:rFonts w:hint="eastAsia"/>
          <w:szCs w:val="21"/>
        </w:rPr>
        <w:t>。</w:t>
      </w:r>
    </w:p>
    <w:p w:rsidR="00B07F21" w:rsidRPr="00B07F21" w:rsidRDefault="00B07F21" w:rsidP="0055506C">
      <w:pPr>
        <w:widowControl/>
        <w:shd w:val="clear" w:color="auto" w:fill="FFFFFF"/>
        <w:tabs>
          <w:tab w:val="left" w:pos="454"/>
        </w:tabs>
        <w:spacing w:line="360" w:lineRule="auto"/>
        <w:jc w:val="left"/>
        <w:rPr>
          <w:szCs w:val="21"/>
        </w:rPr>
      </w:pPr>
      <w:r>
        <w:rPr>
          <w:rFonts w:hint="eastAsia"/>
          <w:szCs w:val="21"/>
        </w:rPr>
        <w:t>（</w:t>
      </w:r>
      <w:r w:rsidR="00BB07A6">
        <w:rPr>
          <w:rFonts w:hint="eastAsia"/>
          <w:szCs w:val="21"/>
        </w:rPr>
        <w:t>2</w:t>
      </w:r>
      <w:r>
        <w:rPr>
          <w:rFonts w:hint="eastAsia"/>
          <w:szCs w:val="21"/>
        </w:rPr>
        <w:t>）</w:t>
      </w:r>
      <w:r w:rsidRPr="00B07F21">
        <w:rPr>
          <w:rFonts w:hint="eastAsia"/>
          <w:szCs w:val="21"/>
        </w:rPr>
        <w:t>派出技术人员每天对校园的监控设备进行一次检查，并对每个设备的工作情况进行登记。</w:t>
      </w:r>
    </w:p>
    <w:p w:rsidR="00B07F21" w:rsidRDefault="00B07F21" w:rsidP="0055506C">
      <w:pPr>
        <w:widowControl/>
        <w:shd w:val="clear" w:color="auto" w:fill="FFFFFF"/>
        <w:tabs>
          <w:tab w:val="left" w:pos="454"/>
        </w:tabs>
        <w:spacing w:line="360" w:lineRule="auto"/>
        <w:jc w:val="left"/>
        <w:rPr>
          <w:szCs w:val="21"/>
        </w:rPr>
      </w:pPr>
      <w:r>
        <w:rPr>
          <w:rFonts w:hint="eastAsia"/>
          <w:szCs w:val="21"/>
        </w:rPr>
        <w:t>（</w:t>
      </w:r>
      <w:r w:rsidR="00BB07A6">
        <w:rPr>
          <w:rFonts w:hint="eastAsia"/>
          <w:szCs w:val="21"/>
        </w:rPr>
        <w:t>3</w:t>
      </w:r>
      <w:r>
        <w:rPr>
          <w:rFonts w:hint="eastAsia"/>
          <w:szCs w:val="21"/>
        </w:rPr>
        <w:t>）</w:t>
      </w:r>
      <w:r w:rsidRPr="00B07F21">
        <w:rPr>
          <w:rFonts w:hint="eastAsia"/>
          <w:szCs w:val="21"/>
        </w:rPr>
        <w:t>派出技术人员须接受校方安排的其它有关安防方面的技术工作。</w:t>
      </w:r>
    </w:p>
    <w:p w:rsidR="001C3071" w:rsidRPr="00F24785" w:rsidRDefault="00014EC2" w:rsidP="0055506C">
      <w:pPr>
        <w:spacing w:line="360" w:lineRule="auto"/>
        <w:rPr>
          <w:szCs w:val="21"/>
        </w:rPr>
      </w:pPr>
      <w:r>
        <w:rPr>
          <w:rFonts w:cs="Calibri" w:hint="eastAsia"/>
          <w:b/>
          <w:bCs/>
          <w:color w:val="000000"/>
          <w:shd w:val="clear" w:color="auto" w:fill="FFFFFF"/>
        </w:rPr>
        <w:t>3</w:t>
      </w:r>
      <w:r w:rsidR="00484ED9" w:rsidRPr="00F24785">
        <w:rPr>
          <w:rFonts w:hint="eastAsia"/>
          <w:szCs w:val="21"/>
        </w:rPr>
        <w:t>、常规</w:t>
      </w:r>
      <w:r w:rsidR="00D01E4C">
        <w:rPr>
          <w:rFonts w:hint="eastAsia"/>
          <w:szCs w:val="21"/>
        </w:rPr>
        <w:t>性的</w:t>
      </w:r>
      <w:r w:rsidR="00484ED9" w:rsidRPr="00F24785">
        <w:rPr>
          <w:rFonts w:hint="eastAsia"/>
          <w:szCs w:val="21"/>
        </w:rPr>
        <w:t>维保工作：</w:t>
      </w:r>
    </w:p>
    <w:p w:rsidR="001C3071" w:rsidRPr="00B21319" w:rsidRDefault="00484ED9" w:rsidP="00D01E4C">
      <w:pPr>
        <w:pStyle w:val="a6"/>
        <w:spacing w:line="360" w:lineRule="auto"/>
        <w:ind w:leftChars="171" w:left="359" w:firstLineChars="250" w:firstLine="525"/>
        <w:rPr>
          <w:szCs w:val="21"/>
        </w:rPr>
      </w:pPr>
      <w:r w:rsidRPr="00B21319">
        <w:rPr>
          <w:rFonts w:hint="eastAsia"/>
          <w:szCs w:val="21"/>
        </w:rPr>
        <w:t>每月定期对监控系统和设备进行优化：合理安排监控中心的监控网络需求，如带宽、</w:t>
      </w:r>
      <w:r w:rsidRPr="00B21319">
        <w:rPr>
          <w:rFonts w:hint="eastAsia"/>
          <w:szCs w:val="21"/>
        </w:rPr>
        <w:t>IP</w:t>
      </w:r>
      <w:r w:rsidRPr="00B21319">
        <w:rPr>
          <w:rFonts w:hint="eastAsia"/>
          <w:szCs w:val="21"/>
        </w:rPr>
        <w:t>地址等限制。提供每月一次的监控系统网络性能检测，包括网络的连通性、稳定性及带宽的利用率等；实时检测所有可能影响监控网络设备的外来网络攻击，实时监控</w:t>
      </w:r>
      <w:r w:rsidRPr="00B21319">
        <w:rPr>
          <w:rFonts w:hint="eastAsia"/>
          <w:szCs w:val="21"/>
        </w:rPr>
        <w:lastRenderedPageBreak/>
        <w:t>各服务器运行状态、流量及入侵监控等。对异常情况，进行核查，并进行相关的处理。根据用户需要进行监控网络的规划、优化；协助处理服务器软硬件故障及进行相关硬件软件的拆装等</w:t>
      </w:r>
      <w:r w:rsidRPr="00B21319">
        <w:rPr>
          <w:rFonts w:hint="eastAsia"/>
          <w:szCs w:val="21"/>
        </w:rPr>
        <w:t>.</w:t>
      </w:r>
    </w:p>
    <w:p w:rsidR="001C3071" w:rsidRPr="00B21319" w:rsidRDefault="00484ED9" w:rsidP="0055506C">
      <w:pPr>
        <w:pStyle w:val="a6"/>
        <w:spacing w:line="360" w:lineRule="auto"/>
        <w:ind w:left="360"/>
        <w:rPr>
          <w:szCs w:val="21"/>
        </w:rPr>
      </w:pPr>
      <w:r w:rsidRPr="00B21319">
        <w:rPr>
          <w:rFonts w:hint="eastAsia"/>
          <w:szCs w:val="21"/>
        </w:rPr>
        <w:t>(1)</w:t>
      </w:r>
      <w:r w:rsidRPr="00B21319">
        <w:rPr>
          <w:rFonts w:hint="eastAsia"/>
          <w:szCs w:val="21"/>
        </w:rPr>
        <w:t>每月一次设备的除尘、清理，扫净监控设备显露的尘土，对摄像机、防护罩等部件要卸下彻底吹风除尘，之后用无水酒精棉将各个镜头擦干净，调整清晰度，防止由于机器运转、静电等因素将尘土吸入监控设备机体内，确保机器正常运行。同时检查监控机房通风、散热、净尘、供电等设施。室外温度应在－</w:t>
      </w:r>
      <w:r w:rsidRPr="00B21319">
        <w:rPr>
          <w:rFonts w:hint="eastAsia"/>
          <w:szCs w:val="21"/>
        </w:rPr>
        <w:t xml:space="preserve">20 </w:t>
      </w:r>
      <w:r w:rsidRPr="00B21319">
        <w:rPr>
          <w:rFonts w:hint="eastAsia"/>
          <w:szCs w:val="21"/>
        </w:rPr>
        <w:t>℃～＋</w:t>
      </w:r>
      <w:r w:rsidRPr="00B21319">
        <w:rPr>
          <w:rFonts w:hint="eastAsia"/>
          <w:szCs w:val="21"/>
        </w:rPr>
        <w:t>60</w:t>
      </w:r>
      <w:r w:rsidRPr="00B21319">
        <w:rPr>
          <w:rFonts w:hint="eastAsia"/>
          <w:szCs w:val="21"/>
        </w:rPr>
        <w:t>℃，相对湿度应在</w:t>
      </w:r>
      <w:r w:rsidRPr="00B21319">
        <w:rPr>
          <w:rFonts w:hint="eastAsia"/>
          <w:szCs w:val="21"/>
        </w:rPr>
        <w:t>10</w:t>
      </w:r>
      <w:r w:rsidRPr="00B21319">
        <w:rPr>
          <w:rFonts w:hint="eastAsia"/>
          <w:szCs w:val="21"/>
        </w:rPr>
        <w:t>％～</w:t>
      </w:r>
      <w:r w:rsidRPr="00B21319">
        <w:rPr>
          <w:rFonts w:hint="eastAsia"/>
          <w:szCs w:val="21"/>
        </w:rPr>
        <w:t>100</w:t>
      </w:r>
      <w:r w:rsidRPr="00B21319">
        <w:rPr>
          <w:rFonts w:hint="eastAsia"/>
          <w:szCs w:val="21"/>
        </w:rPr>
        <w:t>％；室内温度应控制在＋</w:t>
      </w:r>
      <w:r w:rsidRPr="00B21319">
        <w:rPr>
          <w:rFonts w:hint="eastAsia"/>
          <w:szCs w:val="21"/>
        </w:rPr>
        <w:t>5</w:t>
      </w:r>
      <w:r w:rsidRPr="00B21319">
        <w:rPr>
          <w:rFonts w:hint="eastAsia"/>
          <w:szCs w:val="21"/>
        </w:rPr>
        <w:t>℃～＋</w:t>
      </w:r>
      <w:r w:rsidRPr="00B21319">
        <w:rPr>
          <w:rFonts w:hint="eastAsia"/>
          <w:szCs w:val="21"/>
        </w:rPr>
        <w:t>35</w:t>
      </w:r>
      <w:r w:rsidRPr="00B21319">
        <w:rPr>
          <w:rFonts w:hint="eastAsia"/>
          <w:szCs w:val="21"/>
        </w:rPr>
        <w:t>℃，相对湿度应控制在</w:t>
      </w:r>
      <w:r w:rsidRPr="00B21319">
        <w:rPr>
          <w:rFonts w:hint="eastAsia"/>
          <w:szCs w:val="21"/>
        </w:rPr>
        <w:t>10</w:t>
      </w:r>
      <w:r w:rsidRPr="00B21319">
        <w:rPr>
          <w:rFonts w:hint="eastAsia"/>
          <w:szCs w:val="21"/>
        </w:rPr>
        <w:t>％～</w:t>
      </w:r>
      <w:r w:rsidRPr="00B21319">
        <w:rPr>
          <w:rFonts w:hint="eastAsia"/>
          <w:szCs w:val="21"/>
        </w:rPr>
        <w:t>80</w:t>
      </w:r>
      <w:r w:rsidRPr="00B21319">
        <w:rPr>
          <w:rFonts w:hint="eastAsia"/>
          <w:szCs w:val="21"/>
        </w:rPr>
        <w:t>％，留给机房监控设备一个良好的运行环境；</w:t>
      </w:r>
    </w:p>
    <w:p w:rsidR="001C3071" w:rsidRPr="00B21319" w:rsidRDefault="00484ED9" w:rsidP="0055506C">
      <w:pPr>
        <w:pStyle w:val="a6"/>
        <w:spacing w:line="360" w:lineRule="auto"/>
        <w:ind w:left="360"/>
        <w:rPr>
          <w:szCs w:val="21"/>
        </w:rPr>
      </w:pPr>
      <w:r w:rsidRPr="00B21319">
        <w:rPr>
          <w:rFonts w:hint="eastAsia"/>
          <w:szCs w:val="21"/>
        </w:rPr>
        <w:t>(2)</w:t>
      </w:r>
      <w:r w:rsidRPr="00B21319">
        <w:rPr>
          <w:rFonts w:hint="eastAsia"/>
          <w:szCs w:val="21"/>
        </w:rPr>
        <w:t>根据监控系统各部份设备的使用说明，每月检测其各项技术参数及监控系统传输线路质量，处理故障隐患，协助监控主管设定使用级别等各种数据，确保各部份设备各项功能良好，能够正常运行。</w:t>
      </w:r>
    </w:p>
    <w:p w:rsidR="001C3071" w:rsidRPr="00B21319" w:rsidRDefault="00484ED9" w:rsidP="0055506C">
      <w:pPr>
        <w:pStyle w:val="a6"/>
        <w:spacing w:line="360" w:lineRule="auto"/>
        <w:ind w:left="360"/>
        <w:rPr>
          <w:szCs w:val="21"/>
        </w:rPr>
      </w:pPr>
      <w:r w:rsidRPr="00B21319">
        <w:rPr>
          <w:rFonts w:hint="eastAsia"/>
          <w:szCs w:val="21"/>
        </w:rPr>
        <w:t>(3)</w:t>
      </w:r>
      <w:r w:rsidRPr="00B21319">
        <w:rPr>
          <w:rFonts w:hint="eastAsia"/>
          <w:szCs w:val="21"/>
        </w:rPr>
        <w:t>对容易老化的监控设备部件每月一次进行全面检查，一旦发现老化现象应及时通知中标单位更换、维修，如摄像头等；</w:t>
      </w:r>
    </w:p>
    <w:p w:rsidR="001C3071" w:rsidRPr="00B21319" w:rsidRDefault="00484ED9" w:rsidP="0055506C">
      <w:pPr>
        <w:pStyle w:val="a6"/>
        <w:spacing w:line="360" w:lineRule="auto"/>
        <w:ind w:left="360"/>
        <w:rPr>
          <w:szCs w:val="21"/>
        </w:rPr>
      </w:pPr>
      <w:r w:rsidRPr="00B21319">
        <w:rPr>
          <w:rFonts w:hint="eastAsia"/>
          <w:szCs w:val="21"/>
        </w:rPr>
        <w:t>(4)</w:t>
      </w:r>
      <w:r w:rsidRPr="00B21319">
        <w:rPr>
          <w:rFonts w:hint="eastAsia"/>
          <w:szCs w:val="21"/>
        </w:rPr>
        <w:t>对易吸尘部份每月定期清理一次，如监视器暴露在空气中，由于屏幕的静电作用，会有许多灰尘被吸附在监视器表面，影响画面的清晰度，要定期擦拭监视器，校对监视器的颜色及亮度；</w:t>
      </w:r>
    </w:p>
    <w:p w:rsidR="001C3071" w:rsidRPr="00B21319" w:rsidRDefault="00484ED9" w:rsidP="0055506C">
      <w:pPr>
        <w:pStyle w:val="a6"/>
        <w:spacing w:line="360" w:lineRule="auto"/>
        <w:ind w:left="360"/>
        <w:rPr>
          <w:szCs w:val="21"/>
        </w:rPr>
      </w:pPr>
      <w:r w:rsidRPr="00B21319">
        <w:rPr>
          <w:rFonts w:hint="eastAsia"/>
          <w:szCs w:val="21"/>
        </w:rPr>
        <w:t xml:space="preserve">(5) </w:t>
      </w:r>
      <w:r w:rsidRPr="00B21319">
        <w:rPr>
          <w:rFonts w:hint="eastAsia"/>
          <w:szCs w:val="21"/>
        </w:rPr>
        <w:t>对长时间工作的监控设备每月定期维护一次，如硬盘录像机长时间工作会产生较多的热量，一旦其电风扇有故障，会影响排热，以免监控主机、辅机及硬盘录像机工作不正常；</w:t>
      </w:r>
    </w:p>
    <w:p w:rsidR="001C3071" w:rsidRDefault="00484ED9" w:rsidP="0055506C">
      <w:pPr>
        <w:pStyle w:val="a6"/>
        <w:spacing w:line="360" w:lineRule="auto"/>
        <w:ind w:left="360"/>
        <w:rPr>
          <w:szCs w:val="21"/>
        </w:rPr>
      </w:pPr>
      <w:r w:rsidRPr="00B21319">
        <w:rPr>
          <w:rFonts w:hint="eastAsia"/>
          <w:szCs w:val="21"/>
        </w:rPr>
        <w:t xml:space="preserve">(6) </w:t>
      </w:r>
      <w:r w:rsidRPr="00B21319">
        <w:rPr>
          <w:rFonts w:hint="eastAsia"/>
          <w:szCs w:val="21"/>
        </w:rPr>
        <w:t>对监控系统及设备的运行情况进行监控，分析运行情况，及时发现并排除故障。如：网络设备、服务器系统、监控终端及各种终端外设。桌面系统的运行检查，网络及桌面系统的病毒防御；</w:t>
      </w:r>
    </w:p>
    <w:p w:rsidR="00B4729E" w:rsidRPr="000A169D" w:rsidRDefault="00B4729E" w:rsidP="00B4729E">
      <w:pPr>
        <w:spacing w:line="360" w:lineRule="auto"/>
        <w:rPr>
          <w:szCs w:val="21"/>
        </w:rPr>
      </w:pPr>
      <w:r>
        <w:rPr>
          <w:rFonts w:hint="eastAsia"/>
          <w:szCs w:val="21"/>
        </w:rPr>
        <w:t xml:space="preserve">        (7)</w:t>
      </w:r>
      <w:r w:rsidRPr="00B4729E">
        <w:rPr>
          <w:rFonts w:hint="eastAsia"/>
          <w:szCs w:val="21"/>
        </w:rPr>
        <w:t xml:space="preserve"> </w:t>
      </w:r>
      <w:r w:rsidRPr="000A169D">
        <w:rPr>
          <w:rFonts w:hint="eastAsia"/>
          <w:szCs w:val="21"/>
        </w:rPr>
        <w:t>为了系统设备正常运转，中标单位须提供以下设备作为备品备件：</w:t>
      </w:r>
    </w:p>
    <w:tbl>
      <w:tblPr>
        <w:tblW w:w="8013" w:type="dxa"/>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
        <w:gridCol w:w="1800"/>
        <w:gridCol w:w="3420"/>
        <w:gridCol w:w="990"/>
        <w:gridCol w:w="1293"/>
      </w:tblGrid>
      <w:tr w:rsidR="00B4729E" w:rsidRPr="00B21319" w:rsidTr="00DF579E">
        <w:trPr>
          <w:trHeight w:val="662"/>
        </w:trPr>
        <w:tc>
          <w:tcPr>
            <w:tcW w:w="510" w:type="dxa"/>
            <w:vAlign w:val="center"/>
          </w:tcPr>
          <w:p w:rsidR="00B4729E" w:rsidRPr="00B21319" w:rsidRDefault="00B4729E" w:rsidP="00DF579E">
            <w:pPr>
              <w:spacing w:line="360" w:lineRule="auto"/>
              <w:jc w:val="center"/>
              <w:rPr>
                <w:rFonts w:ascii="宋体"/>
                <w:szCs w:val="21"/>
              </w:rPr>
            </w:pPr>
          </w:p>
        </w:tc>
        <w:tc>
          <w:tcPr>
            <w:tcW w:w="1800" w:type="dxa"/>
            <w:vAlign w:val="center"/>
          </w:tcPr>
          <w:p w:rsidR="00B4729E" w:rsidRPr="00B21319" w:rsidRDefault="00B4729E" w:rsidP="00DF579E">
            <w:pPr>
              <w:spacing w:line="360" w:lineRule="auto"/>
              <w:ind w:leftChars="55" w:left="115"/>
              <w:rPr>
                <w:szCs w:val="21"/>
              </w:rPr>
            </w:pPr>
            <w:r w:rsidRPr="00B21319">
              <w:rPr>
                <w:rFonts w:hint="eastAsia"/>
                <w:szCs w:val="21"/>
              </w:rPr>
              <w:t>设备名称</w:t>
            </w:r>
          </w:p>
        </w:tc>
        <w:tc>
          <w:tcPr>
            <w:tcW w:w="3420" w:type="dxa"/>
            <w:vAlign w:val="center"/>
          </w:tcPr>
          <w:p w:rsidR="00B4729E" w:rsidRPr="00B21319" w:rsidRDefault="00B4729E" w:rsidP="00DF579E">
            <w:pPr>
              <w:spacing w:line="360" w:lineRule="auto"/>
              <w:rPr>
                <w:rFonts w:ascii="宋体"/>
                <w:szCs w:val="21"/>
              </w:rPr>
            </w:pPr>
            <w:r w:rsidRPr="00B21319">
              <w:rPr>
                <w:rFonts w:ascii="宋体" w:hint="eastAsia"/>
                <w:szCs w:val="21"/>
              </w:rPr>
              <w:t>型号规格</w:t>
            </w:r>
          </w:p>
        </w:tc>
        <w:tc>
          <w:tcPr>
            <w:tcW w:w="990" w:type="dxa"/>
            <w:vAlign w:val="center"/>
          </w:tcPr>
          <w:p w:rsidR="00B4729E" w:rsidRPr="00B21319" w:rsidRDefault="00B4729E" w:rsidP="00DF579E">
            <w:pPr>
              <w:spacing w:line="360" w:lineRule="auto"/>
              <w:rPr>
                <w:rFonts w:ascii="宋体"/>
                <w:szCs w:val="21"/>
              </w:rPr>
            </w:pPr>
            <w:r w:rsidRPr="00B21319">
              <w:rPr>
                <w:rFonts w:hint="eastAsia"/>
                <w:szCs w:val="21"/>
              </w:rPr>
              <w:t>品牌</w:t>
            </w:r>
          </w:p>
        </w:tc>
        <w:tc>
          <w:tcPr>
            <w:tcW w:w="1293" w:type="dxa"/>
            <w:vAlign w:val="center"/>
          </w:tcPr>
          <w:p w:rsidR="00B4729E" w:rsidRPr="00B21319" w:rsidRDefault="00B4729E" w:rsidP="00DF579E">
            <w:pPr>
              <w:spacing w:line="360" w:lineRule="auto"/>
              <w:rPr>
                <w:rFonts w:ascii="宋体"/>
                <w:szCs w:val="21"/>
              </w:rPr>
            </w:pPr>
            <w:r w:rsidRPr="00B21319">
              <w:rPr>
                <w:rFonts w:ascii="宋体" w:hint="eastAsia"/>
                <w:szCs w:val="21"/>
              </w:rPr>
              <w:t>数量</w:t>
            </w:r>
          </w:p>
        </w:tc>
      </w:tr>
      <w:tr w:rsidR="00B4729E" w:rsidRPr="00B21319" w:rsidTr="00DF579E">
        <w:trPr>
          <w:trHeight w:val="212"/>
        </w:trPr>
        <w:tc>
          <w:tcPr>
            <w:tcW w:w="510" w:type="dxa"/>
            <w:vAlign w:val="center"/>
          </w:tcPr>
          <w:p w:rsidR="00B4729E" w:rsidRPr="00B21319" w:rsidRDefault="00B4729E" w:rsidP="00DF579E">
            <w:pPr>
              <w:spacing w:line="360" w:lineRule="auto"/>
              <w:rPr>
                <w:rFonts w:ascii="宋体"/>
                <w:szCs w:val="21"/>
              </w:rPr>
            </w:pPr>
            <w:r w:rsidRPr="00B21319">
              <w:rPr>
                <w:rFonts w:ascii="宋体" w:hint="eastAsia"/>
                <w:szCs w:val="21"/>
              </w:rPr>
              <w:t>1</w:t>
            </w:r>
          </w:p>
        </w:tc>
        <w:tc>
          <w:tcPr>
            <w:tcW w:w="1800" w:type="dxa"/>
            <w:vAlign w:val="center"/>
          </w:tcPr>
          <w:p w:rsidR="00B4729E" w:rsidRPr="00B21319" w:rsidRDefault="00B4729E" w:rsidP="00DF579E">
            <w:pPr>
              <w:spacing w:line="360" w:lineRule="auto"/>
              <w:ind w:leftChars="55" w:left="115"/>
              <w:rPr>
                <w:rFonts w:ascii="宋体"/>
                <w:szCs w:val="21"/>
              </w:rPr>
            </w:pPr>
            <w:r w:rsidRPr="00B21319">
              <w:rPr>
                <w:rFonts w:hint="eastAsia"/>
                <w:szCs w:val="21"/>
              </w:rPr>
              <w:t>光交换机（机架式）</w:t>
            </w:r>
          </w:p>
        </w:tc>
        <w:tc>
          <w:tcPr>
            <w:tcW w:w="3420" w:type="dxa"/>
            <w:vAlign w:val="center"/>
          </w:tcPr>
          <w:p w:rsidR="00B4729E" w:rsidRPr="00B21319" w:rsidRDefault="00B4729E" w:rsidP="00DF579E">
            <w:pPr>
              <w:pStyle w:val="a6"/>
              <w:spacing w:line="360" w:lineRule="auto"/>
              <w:ind w:firstLineChars="0" w:firstLine="0"/>
              <w:rPr>
                <w:szCs w:val="21"/>
              </w:rPr>
            </w:pPr>
            <w:r w:rsidRPr="00B21319">
              <w:rPr>
                <w:rFonts w:hint="eastAsia"/>
                <w:szCs w:val="21"/>
              </w:rPr>
              <w:t>16</w:t>
            </w:r>
            <w:r w:rsidRPr="00B21319">
              <w:rPr>
                <w:rFonts w:hint="eastAsia"/>
                <w:szCs w:val="21"/>
              </w:rPr>
              <w:t>个单纤单模光口</w:t>
            </w:r>
            <w:r w:rsidRPr="00B21319">
              <w:rPr>
                <w:rFonts w:hint="eastAsia"/>
                <w:szCs w:val="21"/>
              </w:rPr>
              <w:t>4</w:t>
            </w:r>
            <w:r w:rsidRPr="00B21319">
              <w:rPr>
                <w:rFonts w:hint="eastAsia"/>
                <w:szCs w:val="21"/>
              </w:rPr>
              <w:t>个千兆电口</w:t>
            </w:r>
          </w:p>
          <w:p w:rsidR="00B4729E" w:rsidRPr="00B21319" w:rsidRDefault="00B4729E" w:rsidP="00DF579E">
            <w:pPr>
              <w:spacing w:line="360" w:lineRule="auto"/>
              <w:rPr>
                <w:rFonts w:ascii="宋体"/>
                <w:szCs w:val="21"/>
              </w:rPr>
            </w:pPr>
          </w:p>
        </w:tc>
        <w:tc>
          <w:tcPr>
            <w:tcW w:w="990" w:type="dxa"/>
            <w:vAlign w:val="center"/>
          </w:tcPr>
          <w:p w:rsidR="00B4729E" w:rsidRPr="00B21319" w:rsidRDefault="00B4729E" w:rsidP="00DF579E">
            <w:pPr>
              <w:pStyle w:val="a6"/>
              <w:spacing w:line="360" w:lineRule="auto"/>
              <w:ind w:firstLineChars="0" w:firstLine="0"/>
              <w:rPr>
                <w:szCs w:val="21"/>
              </w:rPr>
            </w:pPr>
            <w:r w:rsidRPr="00B21319">
              <w:rPr>
                <w:rFonts w:hint="eastAsia"/>
                <w:szCs w:val="21"/>
              </w:rPr>
              <w:t>新创</w:t>
            </w:r>
          </w:p>
          <w:p w:rsidR="00B4729E" w:rsidRPr="00B21319" w:rsidRDefault="00B4729E" w:rsidP="00DF579E">
            <w:pPr>
              <w:spacing w:line="360" w:lineRule="auto"/>
              <w:rPr>
                <w:rFonts w:ascii="宋体"/>
                <w:szCs w:val="21"/>
              </w:rPr>
            </w:pPr>
          </w:p>
        </w:tc>
        <w:tc>
          <w:tcPr>
            <w:tcW w:w="1293" w:type="dxa"/>
            <w:vAlign w:val="center"/>
          </w:tcPr>
          <w:p w:rsidR="00B4729E" w:rsidRPr="00B21319" w:rsidRDefault="00B4729E" w:rsidP="00DF579E">
            <w:pPr>
              <w:spacing w:line="360" w:lineRule="auto"/>
              <w:rPr>
                <w:rFonts w:ascii="宋体"/>
                <w:szCs w:val="21"/>
              </w:rPr>
            </w:pPr>
            <w:r w:rsidRPr="00B21319">
              <w:rPr>
                <w:rFonts w:hint="eastAsia"/>
                <w:szCs w:val="21"/>
              </w:rPr>
              <w:t>1</w:t>
            </w:r>
            <w:r w:rsidRPr="00B21319">
              <w:rPr>
                <w:rFonts w:hint="eastAsia"/>
                <w:szCs w:val="21"/>
              </w:rPr>
              <w:t>台</w:t>
            </w:r>
          </w:p>
        </w:tc>
      </w:tr>
      <w:tr w:rsidR="00B4729E" w:rsidRPr="00B21319" w:rsidTr="00DF579E">
        <w:trPr>
          <w:trHeight w:val="206"/>
        </w:trPr>
        <w:tc>
          <w:tcPr>
            <w:tcW w:w="510" w:type="dxa"/>
            <w:vAlign w:val="center"/>
          </w:tcPr>
          <w:p w:rsidR="00B4729E" w:rsidRPr="00B21319" w:rsidRDefault="00B4729E" w:rsidP="00DF579E">
            <w:pPr>
              <w:spacing w:line="360" w:lineRule="auto"/>
              <w:rPr>
                <w:rFonts w:ascii="宋体"/>
                <w:szCs w:val="21"/>
              </w:rPr>
            </w:pPr>
            <w:r w:rsidRPr="00B21319">
              <w:rPr>
                <w:rFonts w:ascii="宋体" w:hint="eastAsia"/>
                <w:szCs w:val="21"/>
              </w:rPr>
              <w:t>2</w:t>
            </w:r>
          </w:p>
        </w:tc>
        <w:tc>
          <w:tcPr>
            <w:tcW w:w="1800" w:type="dxa"/>
            <w:vAlign w:val="center"/>
          </w:tcPr>
          <w:p w:rsidR="00B4729E" w:rsidRPr="00B21319" w:rsidRDefault="00B4729E" w:rsidP="00DF579E">
            <w:pPr>
              <w:spacing w:line="360" w:lineRule="auto"/>
              <w:ind w:leftChars="55" w:left="115"/>
              <w:rPr>
                <w:rFonts w:ascii="宋体"/>
                <w:szCs w:val="21"/>
              </w:rPr>
            </w:pPr>
            <w:r w:rsidRPr="00B21319">
              <w:rPr>
                <w:rFonts w:hint="eastAsia"/>
                <w:szCs w:val="21"/>
              </w:rPr>
              <w:t>电交换机</w:t>
            </w:r>
          </w:p>
        </w:tc>
        <w:tc>
          <w:tcPr>
            <w:tcW w:w="3420" w:type="dxa"/>
            <w:vAlign w:val="center"/>
          </w:tcPr>
          <w:p w:rsidR="00B4729E" w:rsidRPr="00B21319" w:rsidRDefault="00B4729E" w:rsidP="00DF579E">
            <w:pPr>
              <w:spacing w:line="360" w:lineRule="auto"/>
              <w:rPr>
                <w:rFonts w:ascii="宋体"/>
                <w:szCs w:val="21"/>
              </w:rPr>
            </w:pPr>
            <w:r w:rsidRPr="00B21319">
              <w:rPr>
                <w:rFonts w:hint="eastAsia"/>
                <w:szCs w:val="21"/>
              </w:rPr>
              <w:t>接口数量为</w:t>
            </w:r>
            <w:r w:rsidRPr="00B21319">
              <w:rPr>
                <w:rFonts w:hint="eastAsia"/>
                <w:szCs w:val="21"/>
              </w:rPr>
              <w:t>24</w:t>
            </w:r>
            <w:r w:rsidRPr="00B21319">
              <w:rPr>
                <w:rFonts w:hint="eastAsia"/>
                <w:szCs w:val="21"/>
              </w:rPr>
              <w:t>的整数倍的千兆</w:t>
            </w:r>
          </w:p>
        </w:tc>
        <w:tc>
          <w:tcPr>
            <w:tcW w:w="990" w:type="dxa"/>
            <w:vAlign w:val="center"/>
          </w:tcPr>
          <w:p w:rsidR="00B4729E" w:rsidRPr="00B21319" w:rsidRDefault="00B4729E" w:rsidP="00DF579E">
            <w:pPr>
              <w:spacing w:line="360" w:lineRule="auto"/>
              <w:rPr>
                <w:rFonts w:ascii="宋体"/>
                <w:szCs w:val="21"/>
              </w:rPr>
            </w:pPr>
            <w:r w:rsidRPr="00B21319">
              <w:rPr>
                <w:rFonts w:hint="eastAsia"/>
                <w:szCs w:val="21"/>
              </w:rPr>
              <w:t>华三</w:t>
            </w:r>
          </w:p>
        </w:tc>
        <w:tc>
          <w:tcPr>
            <w:tcW w:w="1293" w:type="dxa"/>
            <w:vAlign w:val="center"/>
          </w:tcPr>
          <w:p w:rsidR="00B4729E" w:rsidRPr="00B21319" w:rsidRDefault="00B4729E" w:rsidP="00DF579E">
            <w:pPr>
              <w:spacing w:line="360" w:lineRule="auto"/>
              <w:rPr>
                <w:rFonts w:ascii="宋体"/>
                <w:szCs w:val="21"/>
              </w:rPr>
            </w:pPr>
            <w:r w:rsidRPr="00B21319">
              <w:rPr>
                <w:rFonts w:hint="eastAsia"/>
                <w:szCs w:val="21"/>
              </w:rPr>
              <w:t>1</w:t>
            </w:r>
            <w:r w:rsidRPr="00B21319">
              <w:rPr>
                <w:rFonts w:hint="eastAsia"/>
                <w:szCs w:val="21"/>
              </w:rPr>
              <w:t>台</w:t>
            </w:r>
          </w:p>
        </w:tc>
      </w:tr>
      <w:tr w:rsidR="00B4729E" w:rsidRPr="00B21319" w:rsidTr="00DF579E">
        <w:trPr>
          <w:trHeight w:val="184"/>
        </w:trPr>
        <w:tc>
          <w:tcPr>
            <w:tcW w:w="510" w:type="dxa"/>
            <w:vAlign w:val="center"/>
          </w:tcPr>
          <w:p w:rsidR="00B4729E" w:rsidRPr="00B21319" w:rsidRDefault="00B4729E" w:rsidP="00DF579E">
            <w:pPr>
              <w:spacing w:line="360" w:lineRule="auto"/>
              <w:rPr>
                <w:rFonts w:ascii="宋体"/>
                <w:szCs w:val="21"/>
              </w:rPr>
            </w:pPr>
            <w:r w:rsidRPr="00B21319">
              <w:rPr>
                <w:rFonts w:ascii="宋体" w:hint="eastAsia"/>
                <w:szCs w:val="21"/>
              </w:rPr>
              <w:t>3</w:t>
            </w:r>
          </w:p>
        </w:tc>
        <w:tc>
          <w:tcPr>
            <w:tcW w:w="1800" w:type="dxa"/>
            <w:vAlign w:val="center"/>
          </w:tcPr>
          <w:p w:rsidR="00B4729E" w:rsidRPr="00B21319" w:rsidRDefault="00B4729E" w:rsidP="00DF579E">
            <w:pPr>
              <w:spacing w:line="360" w:lineRule="auto"/>
              <w:ind w:leftChars="55" w:left="115"/>
              <w:rPr>
                <w:rFonts w:ascii="宋体"/>
                <w:szCs w:val="21"/>
              </w:rPr>
            </w:pPr>
            <w:r w:rsidRPr="00B21319">
              <w:rPr>
                <w:rFonts w:hint="eastAsia"/>
                <w:szCs w:val="21"/>
              </w:rPr>
              <w:t>高清枪式摄像</w:t>
            </w:r>
            <w:r w:rsidRPr="00B21319">
              <w:rPr>
                <w:rFonts w:hint="eastAsia"/>
                <w:szCs w:val="21"/>
              </w:rPr>
              <w:lastRenderedPageBreak/>
              <w:t>机</w:t>
            </w:r>
          </w:p>
        </w:tc>
        <w:tc>
          <w:tcPr>
            <w:tcW w:w="3420" w:type="dxa"/>
            <w:vAlign w:val="center"/>
          </w:tcPr>
          <w:p w:rsidR="00B4729E" w:rsidRPr="00B21319" w:rsidRDefault="00B4729E" w:rsidP="00DF579E">
            <w:pPr>
              <w:spacing w:line="360" w:lineRule="auto"/>
              <w:rPr>
                <w:rFonts w:ascii="宋体"/>
                <w:szCs w:val="21"/>
              </w:rPr>
            </w:pPr>
            <w:r w:rsidRPr="00B21319">
              <w:rPr>
                <w:rFonts w:hint="eastAsia"/>
                <w:szCs w:val="21"/>
              </w:rPr>
              <w:lastRenderedPageBreak/>
              <w:t>DS-2CD864-EI 200</w:t>
            </w:r>
            <w:r w:rsidRPr="00B21319">
              <w:rPr>
                <w:rFonts w:hint="eastAsia"/>
                <w:szCs w:val="21"/>
              </w:rPr>
              <w:t>万像素</w:t>
            </w:r>
          </w:p>
        </w:tc>
        <w:tc>
          <w:tcPr>
            <w:tcW w:w="990" w:type="dxa"/>
            <w:vAlign w:val="center"/>
          </w:tcPr>
          <w:p w:rsidR="00B4729E" w:rsidRPr="00B21319" w:rsidRDefault="00B4729E" w:rsidP="00DF579E">
            <w:pPr>
              <w:spacing w:line="360" w:lineRule="auto"/>
              <w:rPr>
                <w:rFonts w:ascii="宋体"/>
                <w:szCs w:val="21"/>
              </w:rPr>
            </w:pPr>
            <w:r w:rsidRPr="00B21319">
              <w:rPr>
                <w:rFonts w:hint="eastAsia"/>
                <w:szCs w:val="21"/>
              </w:rPr>
              <w:t>海康威</w:t>
            </w:r>
            <w:r w:rsidRPr="00B21319">
              <w:rPr>
                <w:rFonts w:hint="eastAsia"/>
                <w:szCs w:val="21"/>
              </w:rPr>
              <w:lastRenderedPageBreak/>
              <w:t>视</w:t>
            </w:r>
          </w:p>
        </w:tc>
        <w:tc>
          <w:tcPr>
            <w:tcW w:w="1293" w:type="dxa"/>
            <w:vAlign w:val="center"/>
          </w:tcPr>
          <w:p w:rsidR="00B4729E" w:rsidRPr="00B21319" w:rsidRDefault="00B4729E" w:rsidP="00DF579E">
            <w:pPr>
              <w:spacing w:line="360" w:lineRule="auto"/>
              <w:rPr>
                <w:rFonts w:ascii="宋体"/>
                <w:szCs w:val="21"/>
              </w:rPr>
            </w:pPr>
            <w:r w:rsidRPr="00B21319">
              <w:rPr>
                <w:rFonts w:hint="eastAsia"/>
                <w:szCs w:val="21"/>
              </w:rPr>
              <w:lastRenderedPageBreak/>
              <w:t>2</w:t>
            </w:r>
            <w:r w:rsidRPr="00B21319">
              <w:rPr>
                <w:rFonts w:hint="eastAsia"/>
                <w:szCs w:val="21"/>
              </w:rPr>
              <w:t>台</w:t>
            </w:r>
          </w:p>
        </w:tc>
      </w:tr>
      <w:tr w:rsidR="00B4729E" w:rsidRPr="00B21319" w:rsidTr="00DF579E">
        <w:trPr>
          <w:trHeight w:val="1010"/>
        </w:trPr>
        <w:tc>
          <w:tcPr>
            <w:tcW w:w="510" w:type="dxa"/>
            <w:vAlign w:val="center"/>
          </w:tcPr>
          <w:p w:rsidR="00B4729E" w:rsidRPr="00B21319" w:rsidRDefault="00B4729E" w:rsidP="00DF579E">
            <w:pPr>
              <w:spacing w:line="360" w:lineRule="auto"/>
              <w:rPr>
                <w:rFonts w:ascii="宋体"/>
                <w:szCs w:val="21"/>
              </w:rPr>
            </w:pPr>
            <w:r w:rsidRPr="00B21319">
              <w:rPr>
                <w:rFonts w:ascii="宋体" w:hint="eastAsia"/>
                <w:szCs w:val="21"/>
              </w:rPr>
              <w:lastRenderedPageBreak/>
              <w:t>4</w:t>
            </w:r>
          </w:p>
        </w:tc>
        <w:tc>
          <w:tcPr>
            <w:tcW w:w="1800" w:type="dxa"/>
            <w:vAlign w:val="center"/>
          </w:tcPr>
          <w:p w:rsidR="00B4729E" w:rsidRPr="00B21319" w:rsidRDefault="00B4729E" w:rsidP="00DF579E">
            <w:pPr>
              <w:pStyle w:val="a6"/>
              <w:spacing w:line="360" w:lineRule="auto"/>
              <w:ind w:firstLineChars="0" w:firstLine="0"/>
              <w:rPr>
                <w:rFonts w:ascii="宋体"/>
                <w:szCs w:val="21"/>
              </w:rPr>
            </w:pPr>
            <w:r>
              <w:rPr>
                <w:rFonts w:hint="eastAsia"/>
                <w:szCs w:val="21"/>
              </w:rPr>
              <w:t xml:space="preserve">  </w:t>
            </w:r>
            <w:r w:rsidRPr="00B21319">
              <w:rPr>
                <w:rFonts w:hint="eastAsia"/>
                <w:szCs w:val="21"/>
              </w:rPr>
              <w:t>室外高清球机</w:t>
            </w:r>
          </w:p>
        </w:tc>
        <w:tc>
          <w:tcPr>
            <w:tcW w:w="3420" w:type="dxa"/>
            <w:vAlign w:val="center"/>
          </w:tcPr>
          <w:p w:rsidR="00B4729E" w:rsidRPr="00B21319" w:rsidRDefault="00B4729E" w:rsidP="00DF579E">
            <w:pPr>
              <w:pStyle w:val="a6"/>
              <w:spacing w:line="360" w:lineRule="auto"/>
              <w:ind w:firstLineChars="0" w:firstLine="0"/>
              <w:rPr>
                <w:rFonts w:ascii="宋体"/>
                <w:szCs w:val="21"/>
              </w:rPr>
            </w:pPr>
            <w:r w:rsidRPr="00B21319">
              <w:rPr>
                <w:rFonts w:hint="eastAsia"/>
                <w:szCs w:val="21"/>
              </w:rPr>
              <w:t>DS-2DF7284-A</w:t>
            </w:r>
          </w:p>
        </w:tc>
        <w:tc>
          <w:tcPr>
            <w:tcW w:w="990" w:type="dxa"/>
            <w:vAlign w:val="center"/>
          </w:tcPr>
          <w:p w:rsidR="00B4729E" w:rsidRPr="00B21319" w:rsidRDefault="00B4729E" w:rsidP="00DF579E">
            <w:pPr>
              <w:pStyle w:val="a6"/>
              <w:spacing w:line="360" w:lineRule="auto"/>
              <w:ind w:firstLineChars="0" w:firstLine="0"/>
              <w:rPr>
                <w:rFonts w:ascii="宋体"/>
                <w:szCs w:val="21"/>
              </w:rPr>
            </w:pPr>
            <w:r w:rsidRPr="00B21319">
              <w:rPr>
                <w:rFonts w:hint="eastAsia"/>
                <w:szCs w:val="21"/>
              </w:rPr>
              <w:t>海康威视</w:t>
            </w:r>
          </w:p>
        </w:tc>
        <w:tc>
          <w:tcPr>
            <w:tcW w:w="1293" w:type="dxa"/>
            <w:vAlign w:val="center"/>
          </w:tcPr>
          <w:p w:rsidR="00B4729E" w:rsidRPr="00B21319" w:rsidRDefault="00B4729E" w:rsidP="00DF579E">
            <w:pPr>
              <w:spacing w:line="360" w:lineRule="auto"/>
              <w:rPr>
                <w:rFonts w:ascii="宋体"/>
                <w:szCs w:val="21"/>
              </w:rPr>
            </w:pPr>
            <w:r w:rsidRPr="00B21319">
              <w:rPr>
                <w:rFonts w:hint="eastAsia"/>
                <w:szCs w:val="21"/>
              </w:rPr>
              <w:t>1</w:t>
            </w:r>
            <w:r w:rsidRPr="00B21319">
              <w:rPr>
                <w:rFonts w:hint="eastAsia"/>
                <w:szCs w:val="21"/>
              </w:rPr>
              <w:t>台</w:t>
            </w:r>
          </w:p>
        </w:tc>
      </w:tr>
      <w:tr w:rsidR="00B4729E" w:rsidRPr="00B21319" w:rsidTr="00DF579E">
        <w:trPr>
          <w:trHeight w:val="156"/>
        </w:trPr>
        <w:tc>
          <w:tcPr>
            <w:tcW w:w="510" w:type="dxa"/>
            <w:vAlign w:val="center"/>
          </w:tcPr>
          <w:p w:rsidR="00B4729E" w:rsidRPr="00B21319" w:rsidRDefault="00B4729E" w:rsidP="00DF579E">
            <w:pPr>
              <w:spacing w:line="360" w:lineRule="auto"/>
              <w:rPr>
                <w:rFonts w:ascii="宋体"/>
                <w:szCs w:val="21"/>
              </w:rPr>
            </w:pPr>
            <w:r w:rsidRPr="00B21319">
              <w:rPr>
                <w:rFonts w:ascii="宋体" w:hint="eastAsia"/>
                <w:szCs w:val="21"/>
              </w:rPr>
              <w:t>5</w:t>
            </w:r>
          </w:p>
        </w:tc>
        <w:tc>
          <w:tcPr>
            <w:tcW w:w="1800" w:type="dxa"/>
            <w:vAlign w:val="center"/>
          </w:tcPr>
          <w:p w:rsidR="00B4729E" w:rsidRPr="00B21319" w:rsidRDefault="00B4729E" w:rsidP="00DF579E">
            <w:pPr>
              <w:spacing w:line="360" w:lineRule="auto"/>
              <w:ind w:leftChars="55" w:left="115"/>
              <w:rPr>
                <w:rFonts w:ascii="宋体"/>
                <w:szCs w:val="21"/>
              </w:rPr>
            </w:pPr>
            <w:r w:rsidRPr="00B21319">
              <w:rPr>
                <w:rFonts w:hint="eastAsia"/>
                <w:szCs w:val="21"/>
              </w:rPr>
              <w:t>NVR</w:t>
            </w:r>
            <w:r w:rsidRPr="00B21319">
              <w:rPr>
                <w:rFonts w:hint="eastAsia"/>
                <w:szCs w:val="21"/>
              </w:rPr>
              <w:t>硬盘录像机</w:t>
            </w:r>
          </w:p>
        </w:tc>
        <w:tc>
          <w:tcPr>
            <w:tcW w:w="3420" w:type="dxa"/>
            <w:vAlign w:val="center"/>
          </w:tcPr>
          <w:p w:rsidR="00B4729E" w:rsidRPr="00B21319" w:rsidRDefault="00B4729E" w:rsidP="00DF579E">
            <w:pPr>
              <w:spacing w:line="360" w:lineRule="auto"/>
              <w:rPr>
                <w:rFonts w:ascii="宋体"/>
                <w:szCs w:val="21"/>
              </w:rPr>
            </w:pPr>
            <w:r w:rsidRPr="00B21319">
              <w:rPr>
                <w:rFonts w:hint="eastAsia"/>
                <w:szCs w:val="21"/>
              </w:rPr>
              <w:t>DS-8632N-ST</w:t>
            </w:r>
          </w:p>
        </w:tc>
        <w:tc>
          <w:tcPr>
            <w:tcW w:w="990" w:type="dxa"/>
            <w:vAlign w:val="center"/>
          </w:tcPr>
          <w:p w:rsidR="00B4729E" w:rsidRPr="00B21319" w:rsidRDefault="00B4729E" w:rsidP="00DF579E">
            <w:pPr>
              <w:spacing w:line="360" w:lineRule="auto"/>
              <w:rPr>
                <w:rFonts w:ascii="宋体"/>
                <w:szCs w:val="21"/>
              </w:rPr>
            </w:pPr>
            <w:r w:rsidRPr="00B21319">
              <w:rPr>
                <w:rFonts w:hint="eastAsia"/>
                <w:szCs w:val="21"/>
              </w:rPr>
              <w:t>海康威视</w:t>
            </w:r>
          </w:p>
        </w:tc>
        <w:tc>
          <w:tcPr>
            <w:tcW w:w="1293" w:type="dxa"/>
            <w:vAlign w:val="center"/>
          </w:tcPr>
          <w:p w:rsidR="00B4729E" w:rsidRPr="00B21319" w:rsidRDefault="00B4729E" w:rsidP="00DF579E">
            <w:pPr>
              <w:spacing w:line="360" w:lineRule="auto"/>
              <w:rPr>
                <w:rFonts w:ascii="宋体"/>
                <w:szCs w:val="21"/>
              </w:rPr>
            </w:pPr>
            <w:r w:rsidRPr="00B21319">
              <w:rPr>
                <w:rFonts w:hint="eastAsia"/>
                <w:szCs w:val="21"/>
              </w:rPr>
              <w:t>1</w:t>
            </w:r>
            <w:r w:rsidRPr="00B21319">
              <w:rPr>
                <w:rFonts w:hint="eastAsia"/>
                <w:szCs w:val="21"/>
              </w:rPr>
              <w:t>台</w:t>
            </w:r>
          </w:p>
        </w:tc>
      </w:tr>
      <w:tr w:rsidR="00B4729E" w:rsidRPr="00B21319" w:rsidTr="00DF579E">
        <w:trPr>
          <w:trHeight w:val="143"/>
        </w:trPr>
        <w:tc>
          <w:tcPr>
            <w:tcW w:w="510" w:type="dxa"/>
            <w:vAlign w:val="center"/>
          </w:tcPr>
          <w:p w:rsidR="00B4729E" w:rsidRPr="00B21319" w:rsidRDefault="00B4729E" w:rsidP="00DF579E">
            <w:pPr>
              <w:spacing w:line="360" w:lineRule="auto"/>
              <w:jc w:val="center"/>
              <w:rPr>
                <w:rFonts w:ascii="宋体"/>
                <w:szCs w:val="21"/>
              </w:rPr>
            </w:pPr>
            <w:r w:rsidRPr="00B21319">
              <w:rPr>
                <w:rFonts w:ascii="宋体" w:hint="eastAsia"/>
                <w:szCs w:val="21"/>
              </w:rPr>
              <w:t>6</w:t>
            </w:r>
          </w:p>
        </w:tc>
        <w:tc>
          <w:tcPr>
            <w:tcW w:w="1800" w:type="dxa"/>
            <w:shd w:val="clear" w:color="auto" w:fill="FFFFFF"/>
            <w:vAlign w:val="center"/>
          </w:tcPr>
          <w:p w:rsidR="00B4729E" w:rsidRPr="00B21319" w:rsidRDefault="00B4729E" w:rsidP="00DF579E">
            <w:pPr>
              <w:widowControl/>
              <w:spacing w:line="360" w:lineRule="auto"/>
              <w:jc w:val="left"/>
              <w:textAlignment w:val="center"/>
              <w:rPr>
                <w:rFonts w:ascii="宋体"/>
                <w:szCs w:val="21"/>
              </w:rPr>
            </w:pPr>
            <w:r w:rsidRPr="00B21319">
              <w:rPr>
                <w:rFonts w:ascii="宋体" w:eastAsia="宋体" w:hAnsi="宋体" w:cs="宋体" w:hint="eastAsia"/>
                <w:color w:val="000000"/>
                <w:kern w:val="0"/>
                <w:szCs w:val="21"/>
              </w:rPr>
              <w:t>1路光端机</w:t>
            </w:r>
          </w:p>
        </w:tc>
        <w:tc>
          <w:tcPr>
            <w:tcW w:w="3420" w:type="dxa"/>
            <w:shd w:val="clear" w:color="auto" w:fill="FFFFFF"/>
            <w:vAlign w:val="center"/>
          </w:tcPr>
          <w:p w:rsidR="00B4729E" w:rsidRPr="00B21319" w:rsidRDefault="00B4729E" w:rsidP="00DF579E">
            <w:pPr>
              <w:widowControl/>
              <w:spacing w:line="360" w:lineRule="auto"/>
              <w:jc w:val="left"/>
              <w:textAlignment w:val="center"/>
              <w:rPr>
                <w:rFonts w:ascii="宋体" w:eastAsia="宋体" w:hAnsi="宋体" w:cs="宋体"/>
                <w:color w:val="000000"/>
                <w:kern w:val="0"/>
                <w:szCs w:val="21"/>
              </w:rPr>
            </w:pPr>
            <w:r w:rsidRPr="00B21319">
              <w:rPr>
                <w:rFonts w:ascii="宋体" w:eastAsia="宋体" w:hAnsi="宋体" w:cs="宋体" w:hint="eastAsia"/>
                <w:color w:val="000000"/>
                <w:kern w:val="0"/>
                <w:szCs w:val="21"/>
              </w:rPr>
              <w:t>FTLA2-T1-BXO</w:t>
            </w:r>
          </w:p>
        </w:tc>
        <w:tc>
          <w:tcPr>
            <w:tcW w:w="990" w:type="dxa"/>
            <w:vAlign w:val="center"/>
          </w:tcPr>
          <w:p w:rsidR="00B4729E" w:rsidRPr="00B21319" w:rsidRDefault="00B4729E" w:rsidP="00DF579E">
            <w:pPr>
              <w:spacing w:line="360" w:lineRule="auto"/>
              <w:rPr>
                <w:szCs w:val="21"/>
              </w:rPr>
            </w:pPr>
            <w:r w:rsidRPr="00B21319">
              <w:rPr>
                <w:rFonts w:hint="eastAsia"/>
                <w:szCs w:val="21"/>
              </w:rPr>
              <w:t>新创</w:t>
            </w:r>
            <w:r w:rsidRPr="00B21319">
              <w:rPr>
                <w:rFonts w:hint="eastAsia"/>
                <w:szCs w:val="21"/>
              </w:rPr>
              <w:t xml:space="preserve"> </w:t>
            </w:r>
          </w:p>
        </w:tc>
        <w:tc>
          <w:tcPr>
            <w:tcW w:w="1293" w:type="dxa"/>
            <w:vAlign w:val="center"/>
          </w:tcPr>
          <w:p w:rsidR="00B4729E" w:rsidRPr="00B21319" w:rsidRDefault="00B4729E" w:rsidP="00DF579E">
            <w:pPr>
              <w:pStyle w:val="a6"/>
              <w:spacing w:line="360" w:lineRule="auto"/>
              <w:ind w:firstLineChars="0" w:firstLine="0"/>
              <w:rPr>
                <w:szCs w:val="21"/>
              </w:rPr>
            </w:pPr>
            <w:r w:rsidRPr="00B21319">
              <w:rPr>
                <w:rFonts w:hint="eastAsia"/>
                <w:szCs w:val="21"/>
              </w:rPr>
              <w:t>1</w:t>
            </w:r>
            <w:r w:rsidRPr="00B21319">
              <w:rPr>
                <w:rFonts w:hint="eastAsia"/>
                <w:szCs w:val="21"/>
              </w:rPr>
              <w:t>对</w:t>
            </w:r>
          </w:p>
          <w:p w:rsidR="00B4729E" w:rsidRPr="00B21319" w:rsidRDefault="00B4729E" w:rsidP="00DF579E">
            <w:pPr>
              <w:spacing w:line="360" w:lineRule="auto"/>
              <w:rPr>
                <w:rFonts w:ascii="宋体"/>
                <w:szCs w:val="21"/>
              </w:rPr>
            </w:pPr>
          </w:p>
        </w:tc>
      </w:tr>
      <w:tr w:rsidR="00B4729E" w:rsidRPr="00B21319" w:rsidTr="00DF579E">
        <w:trPr>
          <w:trHeight w:val="143"/>
        </w:trPr>
        <w:tc>
          <w:tcPr>
            <w:tcW w:w="510" w:type="dxa"/>
            <w:vAlign w:val="center"/>
          </w:tcPr>
          <w:p w:rsidR="00B4729E" w:rsidRPr="00B21319" w:rsidRDefault="00B4729E" w:rsidP="00DF579E">
            <w:pPr>
              <w:spacing w:line="360" w:lineRule="auto"/>
              <w:jc w:val="center"/>
              <w:rPr>
                <w:rFonts w:ascii="宋体"/>
                <w:szCs w:val="21"/>
              </w:rPr>
            </w:pPr>
            <w:r w:rsidRPr="00B21319">
              <w:rPr>
                <w:rFonts w:ascii="宋体" w:hint="eastAsia"/>
                <w:szCs w:val="21"/>
              </w:rPr>
              <w:t>7</w:t>
            </w:r>
          </w:p>
        </w:tc>
        <w:tc>
          <w:tcPr>
            <w:tcW w:w="1800" w:type="dxa"/>
            <w:shd w:val="clear" w:color="auto" w:fill="FFFFFF"/>
            <w:vAlign w:val="center"/>
          </w:tcPr>
          <w:p w:rsidR="00B4729E" w:rsidRPr="00B21319" w:rsidRDefault="00B4729E" w:rsidP="00DF579E">
            <w:pPr>
              <w:widowControl/>
              <w:spacing w:line="360" w:lineRule="auto"/>
              <w:jc w:val="left"/>
              <w:textAlignment w:val="center"/>
              <w:rPr>
                <w:rFonts w:ascii="宋体"/>
                <w:szCs w:val="21"/>
              </w:rPr>
            </w:pPr>
            <w:r w:rsidRPr="00B21319">
              <w:rPr>
                <w:rFonts w:ascii="宋体" w:eastAsia="宋体" w:hAnsi="宋体" w:cs="宋体" w:hint="eastAsia"/>
                <w:color w:val="000000"/>
                <w:kern w:val="0"/>
                <w:szCs w:val="21"/>
              </w:rPr>
              <w:t>2路光端机</w:t>
            </w:r>
          </w:p>
        </w:tc>
        <w:tc>
          <w:tcPr>
            <w:tcW w:w="3420" w:type="dxa"/>
            <w:shd w:val="clear" w:color="auto" w:fill="FFFFFF"/>
            <w:vAlign w:val="center"/>
          </w:tcPr>
          <w:p w:rsidR="00B4729E" w:rsidRPr="00B21319" w:rsidRDefault="00B4729E" w:rsidP="00DF579E">
            <w:pPr>
              <w:widowControl/>
              <w:spacing w:line="360" w:lineRule="auto"/>
              <w:jc w:val="left"/>
              <w:textAlignment w:val="center"/>
              <w:rPr>
                <w:rFonts w:ascii="宋体"/>
                <w:szCs w:val="21"/>
              </w:rPr>
            </w:pPr>
            <w:r w:rsidRPr="00B21319">
              <w:rPr>
                <w:rFonts w:ascii="宋体" w:eastAsia="宋体" w:hAnsi="宋体" w:cs="宋体" w:hint="eastAsia"/>
                <w:color w:val="000000"/>
                <w:kern w:val="0"/>
                <w:szCs w:val="21"/>
              </w:rPr>
              <w:t>FTLA3-T2-BG4</w:t>
            </w:r>
          </w:p>
        </w:tc>
        <w:tc>
          <w:tcPr>
            <w:tcW w:w="990" w:type="dxa"/>
            <w:vAlign w:val="center"/>
          </w:tcPr>
          <w:p w:rsidR="00B4729E" w:rsidRPr="00B21319" w:rsidRDefault="00B4729E" w:rsidP="00DF579E">
            <w:pPr>
              <w:spacing w:line="360" w:lineRule="auto"/>
              <w:rPr>
                <w:rFonts w:ascii="宋体"/>
                <w:szCs w:val="21"/>
              </w:rPr>
            </w:pPr>
            <w:r w:rsidRPr="00B21319">
              <w:rPr>
                <w:rFonts w:hint="eastAsia"/>
                <w:szCs w:val="21"/>
              </w:rPr>
              <w:t>新创</w:t>
            </w:r>
            <w:r w:rsidRPr="00B21319">
              <w:rPr>
                <w:rFonts w:hint="eastAsia"/>
                <w:szCs w:val="21"/>
              </w:rPr>
              <w:t xml:space="preserve"> </w:t>
            </w:r>
          </w:p>
        </w:tc>
        <w:tc>
          <w:tcPr>
            <w:tcW w:w="1293" w:type="dxa"/>
            <w:vAlign w:val="center"/>
          </w:tcPr>
          <w:p w:rsidR="00B4729E" w:rsidRPr="00B21319" w:rsidRDefault="00B4729E" w:rsidP="00DF579E">
            <w:pPr>
              <w:spacing w:line="360" w:lineRule="auto"/>
              <w:rPr>
                <w:rFonts w:ascii="宋体"/>
                <w:szCs w:val="21"/>
              </w:rPr>
            </w:pPr>
          </w:p>
        </w:tc>
      </w:tr>
      <w:tr w:rsidR="00B4729E" w:rsidRPr="00B21319" w:rsidTr="00DF579E">
        <w:trPr>
          <w:trHeight w:val="136"/>
        </w:trPr>
        <w:tc>
          <w:tcPr>
            <w:tcW w:w="510" w:type="dxa"/>
            <w:vAlign w:val="center"/>
          </w:tcPr>
          <w:p w:rsidR="00B4729E" w:rsidRPr="00B21319" w:rsidRDefault="00B4729E" w:rsidP="00DF579E">
            <w:pPr>
              <w:spacing w:line="360" w:lineRule="auto"/>
              <w:jc w:val="center"/>
              <w:rPr>
                <w:rFonts w:ascii="宋体"/>
                <w:szCs w:val="21"/>
              </w:rPr>
            </w:pPr>
            <w:r w:rsidRPr="00B21319">
              <w:rPr>
                <w:rFonts w:ascii="宋体" w:hint="eastAsia"/>
                <w:szCs w:val="21"/>
              </w:rPr>
              <w:t>8</w:t>
            </w:r>
          </w:p>
        </w:tc>
        <w:tc>
          <w:tcPr>
            <w:tcW w:w="1800" w:type="dxa"/>
            <w:shd w:val="clear" w:color="auto" w:fill="FFFFFF"/>
            <w:vAlign w:val="center"/>
          </w:tcPr>
          <w:p w:rsidR="00B4729E" w:rsidRPr="00B21319" w:rsidRDefault="00B4729E" w:rsidP="00DF579E">
            <w:pPr>
              <w:widowControl/>
              <w:spacing w:line="360" w:lineRule="auto"/>
              <w:jc w:val="left"/>
              <w:textAlignment w:val="center"/>
              <w:rPr>
                <w:rFonts w:ascii="宋体"/>
                <w:szCs w:val="21"/>
              </w:rPr>
            </w:pPr>
            <w:r w:rsidRPr="00B21319">
              <w:rPr>
                <w:rFonts w:ascii="宋体" w:eastAsia="宋体" w:hAnsi="宋体" w:cs="宋体" w:hint="eastAsia"/>
                <w:color w:val="000000"/>
                <w:kern w:val="0"/>
                <w:szCs w:val="21"/>
              </w:rPr>
              <w:t>4路光端机</w:t>
            </w:r>
          </w:p>
        </w:tc>
        <w:tc>
          <w:tcPr>
            <w:tcW w:w="3420" w:type="dxa"/>
            <w:shd w:val="clear" w:color="auto" w:fill="FFFFFF"/>
            <w:vAlign w:val="center"/>
          </w:tcPr>
          <w:p w:rsidR="00B4729E" w:rsidRPr="00B21319" w:rsidRDefault="00B4729E" w:rsidP="00DF579E">
            <w:pPr>
              <w:widowControl/>
              <w:spacing w:line="360" w:lineRule="auto"/>
              <w:jc w:val="left"/>
              <w:textAlignment w:val="center"/>
              <w:rPr>
                <w:rFonts w:ascii="宋体"/>
                <w:szCs w:val="21"/>
              </w:rPr>
            </w:pPr>
            <w:r w:rsidRPr="00B21319">
              <w:rPr>
                <w:rFonts w:ascii="宋体" w:eastAsia="宋体" w:hAnsi="宋体" w:cs="宋体" w:hint="eastAsia"/>
                <w:color w:val="000000"/>
                <w:kern w:val="0"/>
                <w:szCs w:val="21"/>
              </w:rPr>
              <w:t>FTLA5-T4-BG4</w:t>
            </w:r>
          </w:p>
        </w:tc>
        <w:tc>
          <w:tcPr>
            <w:tcW w:w="990" w:type="dxa"/>
            <w:vAlign w:val="center"/>
          </w:tcPr>
          <w:p w:rsidR="00B4729E" w:rsidRPr="00B21319" w:rsidRDefault="00B4729E" w:rsidP="00DF579E">
            <w:pPr>
              <w:spacing w:line="360" w:lineRule="auto"/>
              <w:rPr>
                <w:rFonts w:ascii="宋体"/>
                <w:b/>
                <w:bCs/>
                <w:szCs w:val="21"/>
              </w:rPr>
            </w:pPr>
            <w:r w:rsidRPr="00B21319">
              <w:rPr>
                <w:rFonts w:hint="eastAsia"/>
                <w:szCs w:val="21"/>
              </w:rPr>
              <w:t>新创</w:t>
            </w:r>
            <w:r w:rsidRPr="00B21319">
              <w:rPr>
                <w:rFonts w:hint="eastAsia"/>
                <w:szCs w:val="21"/>
              </w:rPr>
              <w:t xml:space="preserve"> </w:t>
            </w:r>
          </w:p>
        </w:tc>
        <w:tc>
          <w:tcPr>
            <w:tcW w:w="1293" w:type="dxa"/>
            <w:vAlign w:val="center"/>
          </w:tcPr>
          <w:p w:rsidR="00B4729E" w:rsidRPr="00B21319" w:rsidRDefault="00B4729E" w:rsidP="00DF579E">
            <w:pPr>
              <w:pStyle w:val="a6"/>
              <w:spacing w:line="360" w:lineRule="auto"/>
              <w:ind w:firstLineChars="0" w:firstLine="0"/>
              <w:rPr>
                <w:szCs w:val="21"/>
              </w:rPr>
            </w:pPr>
            <w:r w:rsidRPr="00B21319">
              <w:rPr>
                <w:rFonts w:hint="eastAsia"/>
                <w:szCs w:val="21"/>
              </w:rPr>
              <w:t>1</w:t>
            </w:r>
            <w:r w:rsidRPr="00B21319">
              <w:rPr>
                <w:rFonts w:hint="eastAsia"/>
                <w:szCs w:val="21"/>
              </w:rPr>
              <w:t>对</w:t>
            </w:r>
          </w:p>
          <w:p w:rsidR="00B4729E" w:rsidRPr="00B21319" w:rsidRDefault="00B4729E" w:rsidP="00DF579E">
            <w:pPr>
              <w:spacing w:line="360" w:lineRule="auto"/>
              <w:rPr>
                <w:rFonts w:ascii="宋体"/>
                <w:szCs w:val="21"/>
              </w:rPr>
            </w:pPr>
          </w:p>
        </w:tc>
      </w:tr>
      <w:tr w:rsidR="00B4729E" w:rsidRPr="00B21319" w:rsidTr="00DF579E">
        <w:trPr>
          <w:trHeight w:val="136"/>
        </w:trPr>
        <w:tc>
          <w:tcPr>
            <w:tcW w:w="510" w:type="dxa"/>
          </w:tcPr>
          <w:p w:rsidR="00B4729E" w:rsidRPr="00B21319" w:rsidRDefault="00B4729E" w:rsidP="00DF579E">
            <w:pPr>
              <w:spacing w:line="360" w:lineRule="auto"/>
              <w:jc w:val="center"/>
              <w:rPr>
                <w:rFonts w:ascii="宋体"/>
                <w:szCs w:val="21"/>
              </w:rPr>
            </w:pPr>
            <w:r w:rsidRPr="00B21319">
              <w:rPr>
                <w:rFonts w:ascii="宋体" w:hint="eastAsia"/>
                <w:szCs w:val="21"/>
              </w:rPr>
              <w:t>9</w:t>
            </w:r>
          </w:p>
        </w:tc>
        <w:tc>
          <w:tcPr>
            <w:tcW w:w="1800" w:type="dxa"/>
            <w:shd w:val="clear" w:color="auto" w:fill="FFFFFF"/>
            <w:vAlign w:val="center"/>
          </w:tcPr>
          <w:p w:rsidR="00B4729E" w:rsidRPr="00B21319" w:rsidRDefault="00B4729E" w:rsidP="00DF579E">
            <w:pPr>
              <w:widowControl/>
              <w:spacing w:line="360" w:lineRule="auto"/>
              <w:jc w:val="left"/>
              <w:textAlignment w:val="center"/>
              <w:rPr>
                <w:rFonts w:ascii="宋体"/>
                <w:szCs w:val="21"/>
              </w:rPr>
            </w:pPr>
            <w:r w:rsidRPr="00B21319">
              <w:rPr>
                <w:rFonts w:ascii="宋体" w:eastAsia="宋体" w:hAnsi="宋体" w:cs="宋体" w:hint="eastAsia"/>
                <w:color w:val="000000"/>
                <w:kern w:val="0"/>
                <w:szCs w:val="21"/>
              </w:rPr>
              <w:t>8路光端机</w:t>
            </w:r>
          </w:p>
        </w:tc>
        <w:tc>
          <w:tcPr>
            <w:tcW w:w="3420" w:type="dxa"/>
            <w:shd w:val="clear" w:color="auto" w:fill="FFFFFF"/>
            <w:vAlign w:val="center"/>
          </w:tcPr>
          <w:p w:rsidR="00B4729E" w:rsidRPr="00B21319" w:rsidRDefault="00B4729E" w:rsidP="00DF579E">
            <w:pPr>
              <w:widowControl/>
              <w:spacing w:line="360" w:lineRule="auto"/>
              <w:jc w:val="left"/>
              <w:textAlignment w:val="center"/>
              <w:rPr>
                <w:rFonts w:ascii="宋体"/>
                <w:szCs w:val="21"/>
              </w:rPr>
            </w:pPr>
            <w:r w:rsidRPr="00B21319">
              <w:rPr>
                <w:rFonts w:ascii="宋体" w:eastAsia="宋体" w:hAnsi="宋体" w:cs="宋体" w:hint="eastAsia"/>
                <w:color w:val="000000"/>
                <w:kern w:val="0"/>
                <w:szCs w:val="21"/>
              </w:rPr>
              <w:t>FTLA9-T8-BG4</w:t>
            </w:r>
          </w:p>
        </w:tc>
        <w:tc>
          <w:tcPr>
            <w:tcW w:w="990" w:type="dxa"/>
            <w:vAlign w:val="center"/>
          </w:tcPr>
          <w:p w:rsidR="00B4729E" w:rsidRPr="00B21319" w:rsidRDefault="00B4729E" w:rsidP="00DF579E">
            <w:pPr>
              <w:spacing w:line="360" w:lineRule="auto"/>
              <w:rPr>
                <w:rFonts w:ascii="宋体"/>
                <w:b/>
                <w:bCs/>
                <w:szCs w:val="21"/>
              </w:rPr>
            </w:pPr>
            <w:r w:rsidRPr="00B21319">
              <w:rPr>
                <w:rFonts w:hint="eastAsia"/>
                <w:szCs w:val="21"/>
              </w:rPr>
              <w:t>新创</w:t>
            </w:r>
            <w:r w:rsidRPr="00B21319">
              <w:rPr>
                <w:rFonts w:hint="eastAsia"/>
                <w:szCs w:val="21"/>
              </w:rPr>
              <w:t xml:space="preserve"> </w:t>
            </w:r>
          </w:p>
        </w:tc>
        <w:tc>
          <w:tcPr>
            <w:tcW w:w="1293" w:type="dxa"/>
            <w:vAlign w:val="center"/>
          </w:tcPr>
          <w:p w:rsidR="00B4729E" w:rsidRPr="00B21319" w:rsidRDefault="00B4729E" w:rsidP="00DF579E">
            <w:pPr>
              <w:pStyle w:val="a6"/>
              <w:spacing w:line="360" w:lineRule="auto"/>
              <w:ind w:firstLineChars="0" w:firstLine="0"/>
              <w:rPr>
                <w:szCs w:val="21"/>
              </w:rPr>
            </w:pPr>
            <w:r w:rsidRPr="00B21319">
              <w:rPr>
                <w:rFonts w:hint="eastAsia"/>
                <w:szCs w:val="21"/>
              </w:rPr>
              <w:t>1</w:t>
            </w:r>
            <w:r w:rsidRPr="00B21319">
              <w:rPr>
                <w:rFonts w:hint="eastAsia"/>
                <w:szCs w:val="21"/>
              </w:rPr>
              <w:t>对</w:t>
            </w:r>
          </w:p>
          <w:p w:rsidR="00B4729E" w:rsidRPr="00B21319" w:rsidRDefault="00B4729E" w:rsidP="00DF579E">
            <w:pPr>
              <w:spacing w:line="360" w:lineRule="auto"/>
              <w:rPr>
                <w:rFonts w:ascii="宋体"/>
                <w:szCs w:val="21"/>
              </w:rPr>
            </w:pPr>
          </w:p>
        </w:tc>
      </w:tr>
    </w:tbl>
    <w:p w:rsidR="00B4729E" w:rsidRDefault="00B4729E" w:rsidP="00014EC2">
      <w:pPr>
        <w:pStyle w:val="a6"/>
        <w:spacing w:line="360" w:lineRule="auto"/>
        <w:ind w:firstLineChars="0"/>
        <w:rPr>
          <w:rFonts w:hint="eastAsia"/>
          <w:szCs w:val="21"/>
        </w:rPr>
      </w:pPr>
      <w:r w:rsidRPr="00B21319">
        <w:rPr>
          <w:rFonts w:hint="eastAsia"/>
          <w:szCs w:val="21"/>
        </w:rPr>
        <w:t>以上备件存放在南</w:t>
      </w:r>
      <w:bookmarkStart w:id="0" w:name="_GoBack"/>
      <w:bookmarkEnd w:id="0"/>
      <w:r w:rsidRPr="00B21319">
        <w:rPr>
          <w:rFonts w:hint="eastAsia"/>
          <w:szCs w:val="21"/>
        </w:rPr>
        <w:t>京工业大学江浦校区报警中心机房内。维保期内该设备产权属于中标方，使用权属于校方，中标方无权把设备搬出校方主机房。</w:t>
      </w:r>
    </w:p>
    <w:p w:rsidR="00014EC2" w:rsidRPr="000A169D" w:rsidRDefault="00014EC2" w:rsidP="00014EC2">
      <w:pPr>
        <w:spacing w:line="360" w:lineRule="auto"/>
        <w:rPr>
          <w:szCs w:val="21"/>
        </w:rPr>
      </w:pPr>
      <w:r w:rsidRPr="000A169D">
        <w:rPr>
          <w:rFonts w:hint="eastAsia"/>
          <w:szCs w:val="21"/>
        </w:rPr>
        <w:t>（</w:t>
      </w:r>
      <w:r>
        <w:rPr>
          <w:rFonts w:hint="eastAsia"/>
          <w:szCs w:val="21"/>
        </w:rPr>
        <w:t>三</w:t>
      </w:r>
      <w:r w:rsidRPr="000A169D">
        <w:rPr>
          <w:rFonts w:hint="eastAsia"/>
          <w:szCs w:val="21"/>
        </w:rPr>
        <w:t>）</w:t>
      </w:r>
      <w:r w:rsidRPr="000A169D">
        <w:rPr>
          <w:rFonts w:hint="eastAsia"/>
          <w:szCs w:val="21"/>
        </w:rPr>
        <w:t xml:space="preserve"> </w:t>
      </w:r>
      <w:r w:rsidR="00D01E4C">
        <w:rPr>
          <w:rFonts w:hint="eastAsia"/>
          <w:szCs w:val="21"/>
        </w:rPr>
        <w:t>其他</w:t>
      </w:r>
      <w:r w:rsidRPr="000A169D">
        <w:rPr>
          <w:rFonts w:hint="eastAsia"/>
          <w:szCs w:val="21"/>
        </w:rPr>
        <w:t>服务要求</w:t>
      </w:r>
    </w:p>
    <w:p w:rsidR="00014EC2" w:rsidRPr="00EE1A79" w:rsidRDefault="00014EC2" w:rsidP="00014EC2">
      <w:pPr>
        <w:spacing w:line="360" w:lineRule="auto"/>
        <w:rPr>
          <w:szCs w:val="21"/>
        </w:rPr>
      </w:pPr>
      <w:r>
        <w:rPr>
          <w:rFonts w:hint="eastAsia"/>
          <w:szCs w:val="21"/>
        </w:rPr>
        <w:t>1</w:t>
      </w:r>
      <w:r w:rsidRPr="00BB07A6">
        <w:rPr>
          <w:rFonts w:hint="eastAsia"/>
          <w:szCs w:val="21"/>
        </w:rPr>
        <w:t>、中标单位要派专业人员，拟用于本维保工程项目经理及人员必须拥有相应岗资质、工作经验和良好的业绩。</w:t>
      </w:r>
      <w:r w:rsidRPr="00EE1A79">
        <w:rPr>
          <w:rFonts w:hint="eastAsia"/>
          <w:szCs w:val="21"/>
        </w:rPr>
        <w:t>本项目服务技术人员具有电子与智能化工程相关专业中级以上职称工程师至少</w:t>
      </w:r>
      <w:r w:rsidRPr="00EE1A79">
        <w:rPr>
          <w:rFonts w:hint="eastAsia"/>
          <w:szCs w:val="21"/>
        </w:rPr>
        <w:t>2</w:t>
      </w:r>
      <w:r w:rsidRPr="00EE1A79">
        <w:rPr>
          <w:rFonts w:hint="eastAsia"/>
          <w:szCs w:val="21"/>
        </w:rPr>
        <w:t>人</w:t>
      </w:r>
      <w:r w:rsidRPr="00EE1A79">
        <w:rPr>
          <w:rFonts w:hint="eastAsia"/>
          <w:szCs w:val="21"/>
        </w:rPr>
        <w:t>,</w:t>
      </w:r>
      <w:r w:rsidRPr="00EE1A79">
        <w:rPr>
          <w:rFonts w:hint="eastAsia"/>
          <w:szCs w:val="21"/>
        </w:rPr>
        <w:t>须提供在投标单位的社保公积金证明</w:t>
      </w:r>
      <w:r w:rsidRPr="00BB07A6">
        <w:rPr>
          <w:rFonts w:hint="eastAsia"/>
          <w:szCs w:val="21"/>
        </w:rPr>
        <w:t>（详见打分</w:t>
      </w:r>
      <w:r>
        <w:rPr>
          <w:rFonts w:hint="eastAsia"/>
          <w:szCs w:val="21"/>
        </w:rPr>
        <w:t>细则</w:t>
      </w:r>
      <w:r w:rsidRPr="00BB07A6">
        <w:rPr>
          <w:rFonts w:hint="eastAsia"/>
          <w:szCs w:val="21"/>
        </w:rPr>
        <w:t>）</w:t>
      </w:r>
      <w:r w:rsidRPr="00EE1A79">
        <w:rPr>
          <w:rFonts w:hint="eastAsia"/>
          <w:szCs w:val="21"/>
        </w:rPr>
        <w:t>。</w:t>
      </w:r>
    </w:p>
    <w:p w:rsidR="00014EC2" w:rsidRPr="00B21319" w:rsidRDefault="00014EC2" w:rsidP="00014EC2">
      <w:pPr>
        <w:spacing w:line="360" w:lineRule="auto"/>
        <w:rPr>
          <w:szCs w:val="21"/>
        </w:rPr>
      </w:pPr>
      <w:r>
        <w:rPr>
          <w:rFonts w:hint="eastAsia"/>
          <w:szCs w:val="21"/>
        </w:rPr>
        <w:t>2</w:t>
      </w:r>
      <w:r w:rsidRPr="00CA6AD2">
        <w:rPr>
          <w:rFonts w:hint="eastAsia"/>
          <w:szCs w:val="21"/>
        </w:rPr>
        <w:t>、</w:t>
      </w:r>
      <w:r w:rsidRPr="00B21319">
        <w:rPr>
          <w:rFonts w:hint="eastAsia"/>
          <w:szCs w:val="21"/>
        </w:rPr>
        <w:t>校方每年可能会增加一些监控设备，中标单位有责任完善校园内监控系统的校园光纤图、前端设备位置图、监控系统网络拓扑图以及变更后主要设备清单。</w:t>
      </w:r>
    </w:p>
    <w:p w:rsidR="00014EC2" w:rsidRPr="00F24785" w:rsidRDefault="00014EC2" w:rsidP="00014EC2">
      <w:pPr>
        <w:spacing w:line="360" w:lineRule="auto"/>
        <w:rPr>
          <w:szCs w:val="21"/>
        </w:rPr>
      </w:pPr>
      <w:r>
        <w:rPr>
          <w:rFonts w:hint="eastAsia"/>
          <w:szCs w:val="21"/>
        </w:rPr>
        <w:t>3</w:t>
      </w:r>
      <w:r w:rsidRPr="00F24785">
        <w:rPr>
          <w:rFonts w:hint="eastAsia"/>
          <w:szCs w:val="21"/>
        </w:rPr>
        <w:t>、免费为学校提供系统软件的扩充、升级方面的技术支持服务。</w:t>
      </w:r>
    </w:p>
    <w:p w:rsidR="00EE1A79" w:rsidRPr="00EE1A79" w:rsidRDefault="00EE1A79" w:rsidP="0055506C">
      <w:pPr>
        <w:widowControl/>
        <w:shd w:val="clear" w:color="auto" w:fill="FFFFFF"/>
        <w:tabs>
          <w:tab w:val="left" w:pos="454"/>
        </w:tabs>
        <w:spacing w:line="360" w:lineRule="auto"/>
        <w:jc w:val="left"/>
        <w:rPr>
          <w:b/>
          <w:szCs w:val="21"/>
        </w:rPr>
      </w:pPr>
      <w:r w:rsidRPr="00EE1A79">
        <w:rPr>
          <w:rFonts w:hint="eastAsia"/>
          <w:b/>
          <w:szCs w:val="21"/>
        </w:rPr>
        <w:t>三、其他事项</w:t>
      </w:r>
    </w:p>
    <w:p w:rsidR="00EE1A79" w:rsidRPr="00EE1A79" w:rsidRDefault="00EE1A79" w:rsidP="0055506C">
      <w:pPr>
        <w:widowControl/>
        <w:shd w:val="clear" w:color="auto" w:fill="FFFFFF"/>
        <w:spacing w:line="360" w:lineRule="auto"/>
        <w:rPr>
          <w:szCs w:val="21"/>
        </w:rPr>
      </w:pPr>
      <w:r w:rsidRPr="00EE1A79">
        <w:rPr>
          <w:rFonts w:hint="eastAsia"/>
          <w:szCs w:val="21"/>
        </w:rPr>
        <w:t>（一）付款方式：维保总费用每</w:t>
      </w:r>
      <w:r w:rsidRPr="00EE1A79">
        <w:rPr>
          <w:rFonts w:hint="eastAsia"/>
          <w:szCs w:val="21"/>
        </w:rPr>
        <w:t>3</w:t>
      </w:r>
      <w:r w:rsidRPr="00EE1A79">
        <w:rPr>
          <w:rFonts w:hint="eastAsia"/>
          <w:szCs w:val="21"/>
        </w:rPr>
        <w:t>个月支付一次。校方每三个月对中标单位的服务内容和服务考核</w:t>
      </w:r>
      <w:r w:rsidRPr="00EE1A79">
        <w:rPr>
          <w:rFonts w:hint="eastAsia"/>
          <w:szCs w:val="21"/>
        </w:rPr>
        <w:t>1</w:t>
      </w:r>
      <w:r w:rsidRPr="00EE1A79">
        <w:rPr>
          <w:rFonts w:hint="eastAsia"/>
          <w:szCs w:val="21"/>
        </w:rPr>
        <w:t>次，所有维保设备正常工作。</w:t>
      </w:r>
      <w:r w:rsidR="00014EC2">
        <w:rPr>
          <w:rFonts w:hint="eastAsia"/>
          <w:szCs w:val="21"/>
        </w:rPr>
        <w:t>经校方</w:t>
      </w:r>
      <w:r w:rsidRPr="00EE1A79">
        <w:rPr>
          <w:rFonts w:hint="eastAsia"/>
          <w:szCs w:val="21"/>
        </w:rPr>
        <w:t>考核合格</w:t>
      </w:r>
      <w:r w:rsidR="00014EC2">
        <w:rPr>
          <w:rFonts w:hint="eastAsia"/>
          <w:szCs w:val="21"/>
        </w:rPr>
        <w:t>后</w:t>
      </w:r>
      <w:r w:rsidRPr="00EE1A79">
        <w:rPr>
          <w:rFonts w:hint="eastAsia"/>
          <w:szCs w:val="21"/>
        </w:rPr>
        <w:t>，支付</w:t>
      </w:r>
      <w:r w:rsidR="00014EC2">
        <w:rPr>
          <w:rFonts w:hint="eastAsia"/>
          <w:szCs w:val="21"/>
        </w:rPr>
        <w:t>相应</w:t>
      </w:r>
      <w:r w:rsidRPr="00EE1A79">
        <w:rPr>
          <w:rFonts w:hint="eastAsia"/>
          <w:szCs w:val="21"/>
        </w:rPr>
        <w:t>费用。</w:t>
      </w:r>
    </w:p>
    <w:p w:rsidR="00EE1A79" w:rsidRPr="00EE1A79" w:rsidRDefault="00EE1A79" w:rsidP="0055506C">
      <w:pPr>
        <w:spacing w:line="360" w:lineRule="auto"/>
        <w:rPr>
          <w:szCs w:val="21"/>
        </w:rPr>
      </w:pPr>
      <w:r w:rsidRPr="00EE1A79">
        <w:rPr>
          <w:rFonts w:hint="eastAsia"/>
          <w:szCs w:val="21"/>
        </w:rPr>
        <w:t>（二）如果中标方在服务期限内未能履行服务承诺和合同规定的义务，经校方多次交涉仍不改正并无相应保证措施的，校方有权终止合同，且由此引起的一切后果由</w:t>
      </w:r>
      <w:r w:rsidR="00FD2B38">
        <w:rPr>
          <w:rFonts w:hint="eastAsia"/>
          <w:szCs w:val="21"/>
        </w:rPr>
        <w:t>中标方</w:t>
      </w:r>
      <w:r w:rsidRPr="00EE1A79">
        <w:rPr>
          <w:rFonts w:hint="eastAsia"/>
          <w:szCs w:val="21"/>
        </w:rPr>
        <w:t>承担。</w:t>
      </w:r>
    </w:p>
    <w:p w:rsidR="00EE1A79" w:rsidRPr="00FD2B38" w:rsidRDefault="00EE1A79" w:rsidP="0055506C">
      <w:pPr>
        <w:widowControl/>
        <w:tabs>
          <w:tab w:val="left" w:pos="3360"/>
        </w:tabs>
        <w:spacing w:line="360" w:lineRule="auto"/>
        <w:jc w:val="left"/>
        <w:rPr>
          <w:b/>
          <w:szCs w:val="21"/>
        </w:rPr>
      </w:pPr>
    </w:p>
    <w:p w:rsidR="001C3071" w:rsidRPr="00B21319" w:rsidRDefault="001C3071" w:rsidP="0055506C">
      <w:pPr>
        <w:spacing w:line="360" w:lineRule="auto"/>
        <w:ind w:firstLineChars="650" w:firstLine="1365"/>
        <w:rPr>
          <w:rFonts w:ascii="楷体" w:eastAsia="楷体" w:hAnsi="楷体" w:cs="楷体"/>
          <w:bCs/>
          <w:color w:val="000000"/>
          <w:szCs w:val="21"/>
        </w:rPr>
      </w:pPr>
    </w:p>
    <w:sectPr w:rsidR="001C3071" w:rsidRPr="00B21319" w:rsidSect="001C307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4627" w:rsidRDefault="00A84627" w:rsidP="001C3071">
      <w:r>
        <w:separator/>
      </w:r>
    </w:p>
  </w:endnote>
  <w:endnote w:type="continuationSeparator" w:id="1">
    <w:p w:rsidR="00A84627" w:rsidRDefault="00A84627" w:rsidP="001C30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F21" w:rsidRDefault="00BE4163">
    <w:pPr>
      <w:pStyle w:val="a3"/>
    </w:pPr>
    <w:r>
      <w:pict>
        <v:shapetype id="_x0000_t202" coordsize="21600,21600" o:spt="202" path="m,l,21600r21600,l21600,xe">
          <v:stroke joinstyle="miter"/>
          <v:path gradientshapeok="t" o:connecttype="rect"/>
        </v:shapetype>
        <v:shape id="_x0000_s4097" type="#_x0000_t202" style="position:absolute;margin-left:1560pt;margin-top:0;width:2in;height:2in;z-index:251658240;mso-wrap-style:none;mso-position-horizontal:right;mso-position-horizontal-relative:margin" filled="f" stroked="f">
          <v:textbox style="mso-fit-shape-to-text:t" inset="0,0,0,0">
            <w:txbxContent>
              <w:p w:rsidR="00B07F21" w:rsidRDefault="00BE4163">
                <w:pPr>
                  <w:pStyle w:val="a3"/>
                </w:pPr>
                <w:fldSimple w:instr=" PAGE  \* MERGEFORMAT ">
                  <w:r w:rsidR="003C6C5D">
                    <w:rPr>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4627" w:rsidRDefault="00A84627" w:rsidP="001C3071">
      <w:r>
        <w:separator/>
      </w:r>
    </w:p>
  </w:footnote>
  <w:footnote w:type="continuationSeparator" w:id="1">
    <w:p w:rsidR="00A84627" w:rsidRDefault="00A84627" w:rsidP="001C30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0B7E21"/>
    <w:multiLevelType w:val="multilevel"/>
    <w:tmpl w:val="2B0B7E2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47B5C7A"/>
    <w:multiLevelType w:val="hybridMultilevel"/>
    <w:tmpl w:val="BEC87866"/>
    <w:lvl w:ilvl="0" w:tplc="E8164B1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A20FEC1"/>
    <w:multiLevelType w:val="singleLevel"/>
    <w:tmpl w:val="5A20FEC1"/>
    <w:lvl w:ilvl="0">
      <w:start w:val="1"/>
      <w:numFmt w:val="chineseCounting"/>
      <w:suff w:val="nothing"/>
      <w:lvlText w:val="%1、"/>
      <w:lvlJc w:val="left"/>
    </w:lvl>
  </w:abstractNum>
  <w:abstractNum w:abstractNumId="3">
    <w:nsid w:val="5A24F35C"/>
    <w:multiLevelType w:val="singleLevel"/>
    <w:tmpl w:val="5A24F35C"/>
    <w:lvl w:ilvl="0">
      <w:start w:val="6"/>
      <w:numFmt w:val="chineseCounting"/>
      <w:suff w:val="nothing"/>
      <w:lvlText w:val="%1、"/>
      <w:lvlJc w:val="left"/>
    </w:lvl>
  </w:abstractNum>
  <w:abstractNum w:abstractNumId="4">
    <w:nsid w:val="5A25EF75"/>
    <w:multiLevelType w:val="singleLevel"/>
    <w:tmpl w:val="5A25EF75"/>
    <w:lvl w:ilvl="0">
      <w:start w:val="1"/>
      <w:numFmt w:val="decimal"/>
      <w:suff w:val="nothing"/>
      <w:lvlText w:val="%1、"/>
      <w:lvlJc w:val="left"/>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4818"/>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36B3"/>
    <w:rsid w:val="00014EC2"/>
    <w:rsid w:val="00020FEE"/>
    <w:rsid w:val="000A169D"/>
    <w:rsid w:val="000A5990"/>
    <w:rsid w:val="000C12E9"/>
    <w:rsid w:val="000E0A34"/>
    <w:rsid w:val="000F3F26"/>
    <w:rsid w:val="00107593"/>
    <w:rsid w:val="00146116"/>
    <w:rsid w:val="001C3071"/>
    <w:rsid w:val="001F44C4"/>
    <w:rsid w:val="00203A2E"/>
    <w:rsid w:val="00222B3A"/>
    <w:rsid w:val="0026252A"/>
    <w:rsid w:val="002B6FB7"/>
    <w:rsid w:val="00346CBB"/>
    <w:rsid w:val="00374AD8"/>
    <w:rsid w:val="003769CD"/>
    <w:rsid w:val="003A55C4"/>
    <w:rsid w:val="003C6C5D"/>
    <w:rsid w:val="003E1B4B"/>
    <w:rsid w:val="003E740C"/>
    <w:rsid w:val="00456309"/>
    <w:rsid w:val="00456E77"/>
    <w:rsid w:val="004631F9"/>
    <w:rsid w:val="00484ED9"/>
    <w:rsid w:val="004A27AA"/>
    <w:rsid w:val="004E1350"/>
    <w:rsid w:val="004F4B67"/>
    <w:rsid w:val="0055506C"/>
    <w:rsid w:val="005C6510"/>
    <w:rsid w:val="005E12DC"/>
    <w:rsid w:val="005F1005"/>
    <w:rsid w:val="00634AE5"/>
    <w:rsid w:val="006506BF"/>
    <w:rsid w:val="006560DA"/>
    <w:rsid w:val="006651C0"/>
    <w:rsid w:val="006D7C3A"/>
    <w:rsid w:val="00717FE6"/>
    <w:rsid w:val="007536B3"/>
    <w:rsid w:val="007573A1"/>
    <w:rsid w:val="007A55D8"/>
    <w:rsid w:val="007A72D5"/>
    <w:rsid w:val="007C650A"/>
    <w:rsid w:val="007F3C39"/>
    <w:rsid w:val="007F7BAA"/>
    <w:rsid w:val="00816FF7"/>
    <w:rsid w:val="00833057"/>
    <w:rsid w:val="008413D9"/>
    <w:rsid w:val="00890657"/>
    <w:rsid w:val="008A5DEE"/>
    <w:rsid w:val="008A5FB7"/>
    <w:rsid w:val="008B02B2"/>
    <w:rsid w:val="008C5A1C"/>
    <w:rsid w:val="008F3DCF"/>
    <w:rsid w:val="00915E6A"/>
    <w:rsid w:val="0094210B"/>
    <w:rsid w:val="009452DA"/>
    <w:rsid w:val="00947D35"/>
    <w:rsid w:val="009800F7"/>
    <w:rsid w:val="009B4075"/>
    <w:rsid w:val="009B7053"/>
    <w:rsid w:val="009C35F2"/>
    <w:rsid w:val="009D54D4"/>
    <w:rsid w:val="009E1689"/>
    <w:rsid w:val="009E4D3D"/>
    <w:rsid w:val="00A64B58"/>
    <w:rsid w:val="00A650D5"/>
    <w:rsid w:val="00A84627"/>
    <w:rsid w:val="00A8606C"/>
    <w:rsid w:val="00A94D41"/>
    <w:rsid w:val="00AC18DC"/>
    <w:rsid w:val="00AF1175"/>
    <w:rsid w:val="00B07F21"/>
    <w:rsid w:val="00B21319"/>
    <w:rsid w:val="00B45034"/>
    <w:rsid w:val="00B46312"/>
    <w:rsid w:val="00B4729E"/>
    <w:rsid w:val="00BB07A6"/>
    <w:rsid w:val="00BE0733"/>
    <w:rsid w:val="00BE4163"/>
    <w:rsid w:val="00BF5CA8"/>
    <w:rsid w:val="00C35FED"/>
    <w:rsid w:val="00C6500D"/>
    <w:rsid w:val="00CA6AD2"/>
    <w:rsid w:val="00CB0D33"/>
    <w:rsid w:val="00CC6A50"/>
    <w:rsid w:val="00CD4801"/>
    <w:rsid w:val="00CE4316"/>
    <w:rsid w:val="00CE554B"/>
    <w:rsid w:val="00D01E4C"/>
    <w:rsid w:val="00D62314"/>
    <w:rsid w:val="00D96983"/>
    <w:rsid w:val="00DB10AA"/>
    <w:rsid w:val="00E003A4"/>
    <w:rsid w:val="00E47D0B"/>
    <w:rsid w:val="00E50E38"/>
    <w:rsid w:val="00E71359"/>
    <w:rsid w:val="00ED0A7B"/>
    <w:rsid w:val="00EE0BA5"/>
    <w:rsid w:val="00EE1A79"/>
    <w:rsid w:val="00EF3BFB"/>
    <w:rsid w:val="00F24785"/>
    <w:rsid w:val="00F56B47"/>
    <w:rsid w:val="00FB0E34"/>
    <w:rsid w:val="00FD2B38"/>
    <w:rsid w:val="00FF46E5"/>
    <w:rsid w:val="06EE1E12"/>
    <w:rsid w:val="0AF600FA"/>
    <w:rsid w:val="0D910C6F"/>
    <w:rsid w:val="160616AE"/>
    <w:rsid w:val="1E58175F"/>
    <w:rsid w:val="265E59E2"/>
    <w:rsid w:val="27AA5E8C"/>
    <w:rsid w:val="28F11450"/>
    <w:rsid w:val="2E3A2515"/>
    <w:rsid w:val="4A266B23"/>
    <w:rsid w:val="4E1865F5"/>
    <w:rsid w:val="509534BD"/>
    <w:rsid w:val="516F2ACC"/>
    <w:rsid w:val="56FB17C2"/>
    <w:rsid w:val="592F1CB4"/>
    <w:rsid w:val="5C2B533E"/>
    <w:rsid w:val="5C614F83"/>
    <w:rsid w:val="5E7B3742"/>
    <w:rsid w:val="70646F05"/>
    <w:rsid w:val="74CD1313"/>
    <w:rsid w:val="79186C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07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1C307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1C3071"/>
    <w:pPr>
      <w:pBdr>
        <w:bottom w:val="single" w:sz="6" w:space="1" w:color="auto"/>
      </w:pBdr>
      <w:tabs>
        <w:tab w:val="center" w:pos="4153"/>
        <w:tab w:val="right" w:pos="8306"/>
      </w:tabs>
      <w:snapToGrid w:val="0"/>
      <w:jc w:val="center"/>
    </w:pPr>
    <w:rPr>
      <w:sz w:val="18"/>
      <w:szCs w:val="18"/>
    </w:rPr>
  </w:style>
  <w:style w:type="character" w:styleId="a5">
    <w:name w:val="page number"/>
    <w:basedOn w:val="a0"/>
    <w:uiPriority w:val="99"/>
    <w:unhideWhenUsed/>
    <w:qFormat/>
    <w:rsid w:val="001C3071"/>
  </w:style>
  <w:style w:type="character" w:customStyle="1" w:styleId="Char0">
    <w:name w:val="页眉 Char"/>
    <w:basedOn w:val="a0"/>
    <w:link w:val="a4"/>
    <w:uiPriority w:val="99"/>
    <w:semiHidden/>
    <w:qFormat/>
    <w:rsid w:val="001C3071"/>
    <w:rPr>
      <w:sz w:val="18"/>
      <w:szCs w:val="18"/>
    </w:rPr>
  </w:style>
  <w:style w:type="character" w:customStyle="1" w:styleId="Char">
    <w:name w:val="页脚 Char"/>
    <w:basedOn w:val="a0"/>
    <w:link w:val="a3"/>
    <w:uiPriority w:val="99"/>
    <w:semiHidden/>
    <w:qFormat/>
    <w:rsid w:val="001C3071"/>
    <w:rPr>
      <w:sz w:val="18"/>
      <w:szCs w:val="18"/>
    </w:rPr>
  </w:style>
  <w:style w:type="paragraph" w:styleId="a6">
    <w:name w:val="List Paragraph"/>
    <w:basedOn w:val="a"/>
    <w:uiPriority w:val="34"/>
    <w:qFormat/>
    <w:rsid w:val="001C3071"/>
    <w:pPr>
      <w:ind w:firstLineChars="200" w:firstLine="420"/>
    </w:pPr>
  </w:style>
  <w:style w:type="character" w:customStyle="1" w:styleId="font61">
    <w:name w:val="font61"/>
    <w:basedOn w:val="a0"/>
    <w:qFormat/>
    <w:rsid w:val="001C3071"/>
    <w:rPr>
      <w:rFonts w:ascii="Tahoma" w:eastAsia="Tahoma" w:hAnsi="Tahoma" w:cs="Tahoma" w:hint="default"/>
      <w:color w:val="000000"/>
      <w:sz w:val="22"/>
      <w:szCs w:val="22"/>
      <w:u w:val="none"/>
    </w:rPr>
  </w:style>
  <w:style w:type="character" w:customStyle="1" w:styleId="font71">
    <w:name w:val="font71"/>
    <w:basedOn w:val="a0"/>
    <w:rsid w:val="001C3071"/>
    <w:rPr>
      <w:rFonts w:ascii="宋体" w:eastAsia="宋体" w:hAnsi="宋体" w:cs="宋体" w:hint="eastAsia"/>
      <w:color w:val="000000"/>
      <w:sz w:val="22"/>
      <w:szCs w:val="22"/>
      <w:u w:val="none"/>
    </w:rPr>
  </w:style>
  <w:style w:type="character" w:customStyle="1" w:styleId="font91">
    <w:name w:val="font91"/>
    <w:basedOn w:val="a0"/>
    <w:qFormat/>
    <w:rsid w:val="001C3071"/>
    <w:rPr>
      <w:rFonts w:ascii="Tahoma" w:eastAsia="Tahoma" w:hAnsi="Tahoma" w:cs="Tahoma" w:hint="default"/>
      <w:color w:val="000000"/>
      <w:sz w:val="20"/>
      <w:szCs w:val="20"/>
      <w:u w:val="none"/>
    </w:rPr>
  </w:style>
  <w:style w:type="character" w:customStyle="1" w:styleId="font11">
    <w:name w:val="font11"/>
    <w:basedOn w:val="a0"/>
    <w:qFormat/>
    <w:rsid w:val="001C3071"/>
    <w:rPr>
      <w:rFonts w:ascii="宋体" w:eastAsia="宋体" w:hAnsi="宋体" w:cs="宋体" w:hint="eastAsia"/>
      <w:color w:val="000000"/>
      <w:sz w:val="20"/>
      <w:szCs w:val="20"/>
      <w:u w:val="none"/>
    </w:rPr>
  </w:style>
  <w:style w:type="character" w:customStyle="1" w:styleId="font01">
    <w:name w:val="font01"/>
    <w:basedOn w:val="a0"/>
    <w:qFormat/>
    <w:rsid w:val="001C3071"/>
    <w:rPr>
      <w:rFonts w:ascii="Tahoma" w:eastAsia="Tahoma" w:hAnsi="Tahoma" w:cs="Tahoma"/>
      <w:b/>
      <w:color w:val="000000"/>
      <w:sz w:val="20"/>
      <w:szCs w:val="20"/>
      <w:u w:val="none"/>
    </w:rPr>
  </w:style>
  <w:style w:type="paragraph" w:styleId="a7">
    <w:name w:val="Balloon Text"/>
    <w:basedOn w:val="a"/>
    <w:link w:val="Char1"/>
    <w:uiPriority w:val="99"/>
    <w:semiHidden/>
    <w:unhideWhenUsed/>
    <w:rsid w:val="00B4729E"/>
    <w:rPr>
      <w:sz w:val="18"/>
      <w:szCs w:val="18"/>
    </w:rPr>
  </w:style>
  <w:style w:type="character" w:customStyle="1" w:styleId="Char1">
    <w:name w:val="批注框文本 Char"/>
    <w:basedOn w:val="a0"/>
    <w:link w:val="a7"/>
    <w:uiPriority w:val="99"/>
    <w:semiHidden/>
    <w:rsid w:val="00B4729E"/>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Pages>
  <Words>475</Words>
  <Characters>2712</Characters>
  <Application>Microsoft Office Word</Application>
  <DocSecurity>0</DocSecurity>
  <Lines>22</Lines>
  <Paragraphs>6</Paragraphs>
  <ScaleCrop>false</ScaleCrop>
  <Company>Microsoft</Company>
  <LinksUpToDate>false</LinksUpToDate>
  <CharactersWithSpaces>3181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24</cp:revision>
  <cp:lastPrinted>2017-12-08T08:21:00Z</cp:lastPrinted>
  <dcterms:created xsi:type="dcterms:W3CDTF">2017-12-05T05:28:00Z</dcterms:created>
  <dcterms:modified xsi:type="dcterms:W3CDTF">2017-12-08T08:27:00Z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